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73" w:rsidRPr="001D0134" w:rsidRDefault="0022323E" w:rsidP="0022323E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-159385</wp:posOffset>
            </wp:positionV>
            <wp:extent cx="1043268" cy="9048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_BRAND_01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6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38654A4" wp14:editId="2369E462">
            <wp:simplePos x="0" y="0"/>
            <wp:positionH relativeFrom="column">
              <wp:posOffset>6429376</wp:posOffset>
            </wp:positionH>
            <wp:positionV relativeFrom="paragraph">
              <wp:posOffset>-1905</wp:posOffset>
            </wp:positionV>
            <wp:extent cx="762000" cy="67725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-Grizzlies-logo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92" cy="6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Georgia Gwinnett College</w:t>
      </w:r>
    </w:p>
    <w:p w:rsidR="001D0134" w:rsidRDefault="00B76073" w:rsidP="001D0134">
      <w:pPr>
        <w:spacing w:after="0"/>
        <w:jc w:val="center"/>
      </w:pPr>
      <w:r w:rsidRPr="000A2E73">
        <w:rPr>
          <w:sz w:val="20"/>
        </w:rPr>
        <w:t>Office of Admissions</w:t>
      </w:r>
      <w:r w:rsidR="0022323E">
        <w:rPr>
          <w:sz w:val="20"/>
        </w:rPr>
        <w:t xml:space="preserve"> | Building D</w:t>
      </w:r>
      <w:r w:rsidR="000A2E73">
        <w:t xml:space="preserve"> </w:t>
      </w:r>
      <w:r w:rsidR="0022323E">
        <w:rPr>
          <w:rFonts w:cs="Arial"/>
          <w:color w:val="222222"/>
          <w:sz w:val="20"/>
          <w:szCs w:val="15"/>
        </w:rPr>
        <w:t>| 1000 University Center Lane | Suwanee, Georgia 30043</w:t>
      </w:r>
      <w:r w:rsidR="001F448A">
        <w:rPr>
          <w:rFonts w:cs="Arial"/>
          <w:color w:val="222222"/>
          <w:sz w:val="20"/>
          <w:szCs w:val="15"/>
        </w:rPr>
        <w:t xml:space="preserve"> | </w:t>
      </w:r>
      <w:r w:rsidR="001F448A">
        <w:rPr>
          <w:rStyle w:val="Strong"/>
          <w:rFonts w:cs="Arial"/>
          <w:b w:val="0"/>
          <w:color w:val="222222"/>
          <w:sz w:val="20"/>
          <w:szCs w:val="15"/>
        </w:rPr>
        <w:t>P</w:t>
      </w:r>
      <w:r w:rsidR="0022323E">
        <w:rPr>
          <w:rStyle w:val="Strong"/>
          <w:rFonts w:cs="Arial"/>
          <w:b w:val="0"/>
          <w:color w:val="222222"/>
          <w:sz w:val="20"/>
          <w:szCs w:val="15"/>
        </w:rPr>
        <w:t>hone: (678) 407-5313</w:t>
      </w:r>
    </w:p>
    <w:p w:rsidR="00B76073" w:rsidRPr="001D0134" w:rsidRDefault="00B76073" w:rsidP="001D0134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520" w:type="dxa"/>
        <w:tblInd w:w="198" w:type="dxa"/>
        <w:tblLook w:val="04A0" w:firstRow="1" w:lastRow="0" w:firstColumn="1" w:lastColumn="0" w:noHBand="0" w:noVBand="1"/>
      </w:tblPr>
      <w:tblGrid>
        <w:gridCol w:w="1918"/>
        <w:gridCol w:w="5008"/>
        <w:gridCol w:w="326"/>
        <w:gridCol w:w="4268"/>
      </w:tblGrid>
      <w:tr w:rsidR="00B76073" w:rsidRPr="00BD03FE" w:rsidTr="00CB46E1">
        <w:trPr>
          <w:trHeight w:val="998"/>
        </w:trPr>
        <w:tc>
          <w:tcPr>
            <w:tcW w:w="1940" w:type="dxa"/>
          </w:tcPr>
          <w:p w:rsidR="00B76073" w:rsidRPr="00BD03FE" w:rsidRDefault="00B76073" w:rsidP="00B76073">
            <w:pPr>
              <w:rPr>
                <w:sz w:val="28"/>
              </w:rPr>
            </w:pPr>
            <w:r w:rsidRPr="001D0134">
              <w:t>GPA</w:t>
            </w:r>
          </w:p>
        </w:tc>
        <w:tc>
          <w:tcPr>
            <w:tcW w:w="9580" w:type="dxa"/>
            <w:gridSpan w:val="3"/>
          </w:tcPr>
          <w:p w:rsidR="00AD7C52" w:rsidRPr="00AD7C52" w:rsidRDefault="002C72CF" w:rsidP="00AD7C52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AD7C52">
              <w:rPr>
                <w:sz w:val="20"/>
              </w:rPr>
              <w:t>Minimum: 2.0</w:t>
            </w:r>
            <w:r w:rsidR="0004374A">
              <w:rPr>
                <w:sz w:val="20"/>
              </w:rPr>
              <w:t xml:space="preserve"> (Core Academic)</w:t>
            </w:r>
          </w:p>
          <w:p w:rsidR="00166E14" w:rsidRDefault="0004374A" w:rsidP="00166E14">
            <w:r>
              <w:rPr>
                <w:i/>
                <w:sz w:val="20"/>
              </w:rPr>
              <w:t xml:space="preserve">*Average based on </w:t>
            </w:r>
            <w:r w:rsidR="00CB46E1">
              <w:rPr>
                <w:i/>
                <w:sz w:val="20"/>
              </w:rPr>
              <w:t>2019-2020</w:t>
            </w:r>
            <w:r w:rsidR="00B76073" w:rsidRPr="000A2E73">
              <w:rPr>
                <w:i/>
                <w:sz w:val="20"/>
              </w:rPr>
              <w:t xml:space="preserve"> Admissions:</w:t>
            </w:r>
            <w:r w:rsidR="00B76073" w:rsidRPr="000A2E73">
              <w:rPr>
                <w:sz w:val="24"/>
              </w:rPr>
              <w:br/>
            </w:r>
            <w:r w:rsidR="00B76073" w:rsidRPr="001D0134">
              <w:t>25</w:t>
            </w:r>
            <w:r w:rsidR="00B76073" w:rsidRPr="001D0134">
              <w:rPr>
                <w:vertAlign w:val="superscript"/>
              </w:rPr>
              <w:t>th</w:t>
            </w:r>
            <w:r w:rsidR="00B76073" w:rsidRPr="001D0134">
              <w:t xml:space="preserve"> percentile</w:t>
            </w:r>
            <w:r w:rsidR="00842070" w:rsidRPr="001D0134">
              <w:t>:</w:t>
            </w:r>
            <w:r w:rsidR="00B76073" w:rsidRPr="001D0134">
              <w:t xml:space="preserve"> </w:t>
            </w:r>
            <w:r w:rsidR="003E44B3">
              <w:t>2.</w:t>
            </w:r>
            <w:r w:rsidR="00166E14">
              <w:t>0 – 2.49</w:t>
            </w:r>
          </w:p>
          <w:p w:rsidR="00166E14" w:rsidRDefault="00B76073" w:rsidP="00166E14">
            <w:r w:rsidRPr="001D0134">
              <w:t>50</w:t>
            </w:r>
            <w:r w:rsidRPr="001D0134">
              <w:rPr>
                <w:vertAlign w:val="superscript"/>
              </w:rPr>
              <w:t>th</w:t>
            </w:r>
            <w:r w:rsidRPr="001D0134">
              <w:t xml:space="preserve"> percentile</w:t>
            </w:r>
            <w:r w:rsidR="00842070" w:rsidRPr="001D0134">
              <w:t>:</w:t>
            </w:r>
            <w:r w:rsidR="00AD7C52">
              <w:t xml:space="preserve"> </w:t>
            </w:r>
            <w:r w:rsidR="00E42DA5">
              <w:t>2.</w:t>
            </w:r>
            <w:r w:rsidR="00166E14">
              <w:t>50 – 2.99</w:t>
            </w:r>
          </w:p>
          <w:p w:rsidR="00CB46E1" w:rsidRPr="00CB46E1" w:rsidRDefault="00B76073" w:rsidP="00166E14">
            <w:r w:rsidRPr="001D0134">
              <w:t>75</w:t>
            </w:r>
            <w:r w:rsidRPr="001D0134">
              <w:rPr>
                <w:vertAlign w:val="superscript"/>
              </w:rPr>
              <w:t>th</w:t>
            </w:r>
            <w:r w:rsidRPr="001D0134">
              <w:t xml:space="preserve"> percentile</w:t>
            </w:r>
            <w:r w:rsidR="00842070" w:rsidRPr="001D0134">
              <w:t>:</w:t>
            </w:r>
            <w:r w:rsidR="00AD7C52">
              <w:t xml:space="preserve"> </w:t>
            </w:r>
            <w:r w:rsidR="00E42DA5">
              <w:t>3.</w:t>
            </w:r>
            <w:r w:rsidR="00166E14">
              <w:t>25</w:t>
            </w:r>
            <w:r w:rsidR="00CB46E1">
              <w:t xml:space="preserve">                                                                                              Honors Program GPA: 3.5</w:t>
            </w:r>
          </w:p>
        </w:tc>
      </w:tr>
      <w:tr w:rsidR="00B113AC" w:rsidRPr="00BD03FE" w:rsidTr="00E04113">
        <w:trPr>
          <w:trHeight w:val="800"/>
        </w:trPr>
        <w:tc>
          <w:tcPr>
            <w:tcW w:w="1940" w:type="dxa"/>
          </w:tcPr>
          <w:p w:rsidR="00B113AC" w:rsidRDefault="00B113AC" w:rsidP="00B76073">
            <w:r>
              <w:t>ACT &amp; SAT</w:t>
            </w:r>
          </w:p>
          <w:p w:rsidR="00B113AC" w:rsidRPr="00B113AC" w:rsidRDefault="00654616" w:rsidP="0061609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900" w:type="dxa"/>
          </w:tcPr>
          <w:p w:rsidR="00B113AC" w:rsidRPr="00B113AC" w:rsidRDefault="00B113AC" w:rsidP="00B113AC">
            <w:pPr>
              <w:rPr>
                <w:b/>
                <w:sz w:val="20"/>
                <w:u w:val="single"/>
              </w:rPr>
            </w:pPr>
            <w:r w:rsidRPr="00B113AC">
              <w:rPr>
                <w:b/>
                <w:sz w:val="20"/>
                <w:u w:val="single"/>
              </w:rPr>
              <w:t>ACT</w:t>
            </w:r>
          </w:p>
          <w:p w:rsidR="00B113AC" w:rsidRDefault="003E44B3" w:rsidP="00B113AC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166E14">
              <w:rPr>
                <w:sz w:val="20"/>
              </w:rPr>
              <w:t>Minimum English</w:t>
            </w:r>
            <w:r w:rsidR="00AD7C52">
              <w:rPr>
                <w:sz w:val="20"/>
              </w:rPr>
              <w:t xml:space="preserve">: </w:t>
            </w:r>
            <w:r w:rsidR="005F348B">
              <w:rPr>
                <w:sz w:val="20"/>
              </w:rPr>
              <w:t>17</w:t>
            </w:r>
          </w:p>
          <w:p w:rsidR="00B113AC" w:rsidRDefault="003E44B3" w:rsidP="005F348B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AD7C52">
              <w:rPr>
                <w:sz w:val="20"/>
              </w:rPr>
              <w:t xml:space="preserve">Minimum Math: </w:t>
            </w:r>
            <w:r w:rsidR="005F348B">
              <w:rPr>
                <w:sz w:val="20"/>
              </w:rPr>
              <w:t>17</w:t>
            </w:r>
          </w:p>
        </w:tc>
        <w:tc>
          <w:tcPr>
            <w:tcW w:w="4680" w:type="dxa"/>
            <w:gridSpan w:val="2"/>
          </w:tcPr>
          <w:p w:rsidR="00B113AC" w:rsidRDefault="00B113AC" w:rsidP="00B113AC">
            <w:pPr>
              <w:rPr>
                <w:b/>
                <w:sz w:val="20"/>
                <w:szCs w:val="32"/>
                <w:u w:val="single"/>
              </w:rPr>
            </w:pPr>
            <w:r w:rsidRPr="00B113AC">
              <w:rPr>
                <w:b/>
                <w:sz w:val="20"/>
                <w:szCs w:val="32"/>
                <w:u w:val="single"/>
              </w:rPr>
              <w:t>SAT</w:t>
            </w:r>
          </w:p>
          <w:p w:rsidR="00B113AC" w:rsidRDefault="00DE755C" w:rsidP="00AD7C52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Evidence Based Reading and Writing:  480</w:t>
            </w:r>
            <w:r w:rsidR="00CB46E1">
              <w:rPr>
                <w:sz w:val="20"/>
                <w:szCs w:val="32"/>
              </w:rPr>
              <w:t xml:space="preserve">  </w:t>
            </w:r>
          </w:p>
          <w:p w:rsidR="00DE755C" w:rsidRPr="00DE755C" w:rsidRDefault="00DE755C" w:rsidP="00AD7C52">
            <w:pPr>
              <w:rPr>
                <w:sz w:val="20"/>
              </w:rPr>
            </w:pPr>
            <w:r>
              <w:rPr>
                <w:sz w:val="20"/>
                <w:szCs w:val="32"/>
              </w:rPr>
              <w:t>Math: 440</w:t>
            </w:r>
          </w:p>
        </w:tc>
      </w:tr>
      <w:tr w:rsidR="00B113AC" w:rsidRPr="00BD03FE" w:rsidTr="00CB46E1">
        <w:trPr>
          <w:trHeight w:val="1169"/>
        </w:trPr>
        <w:tc>
          <w:tcPr>
            <w:tcW w:w="11520" w:type="dxa"/>
            <w:gridSpan w:val="4"/>
          </w:tcPr>
          <w:p w:rsidR="00B113AC" w:rsidRDefault="00CB46E1" w:rsidP="0004374A">
            <w:pPr>
              <w:pStyle w:val="NormalWeb"/>
              <w:spacing w:after="0"/>
              <w:rPr>
                <w:rFonts w:asciiTheme="minorHAnsi" w:hAnsiTheme="minorHAnsi" w:cs="Arial"/>
                <w:sz w:val="22"/>
                <w:szCs w:val="21"/>
                <w:lang w:val="en"/>
              </w:rPr>
            </w:pPr>
            <w:r>
              <w:rPr>
                <w:rFonts w:asciiTheme="minorHAnsi" w:hAnsiTheme="minorHAnsi" w:cs="Arial"/>
                <w:sz w:val="22"/>
                <w:szCs w:val="21"/>
                <w:lang w:val="en"/>
              </w:rPr>
              <w:t>*</w:t>
            </w:r>
            <w:r w:rsidR="005F348B" w:rsidRPr="00CB46E1">
              <w:rPr>
                <w:rFonts w:asciiTheme="minorHAnsi" w:hAnsiTheme="minorHAnsi" w:cs="Arial"/>
                <w:sz w:val="22"/>
                <w:szCs w:val="21"/>
                <w:lang w:val="en"/>
              </w:rPr>
              <w:t>Accuplacer</w:t>
            </w:r>
            <w:r w:rsidR="003E44B3" w:rsidRPr="00CB46E1">
              <w:rPr>
                <w:rFonts w:asciiTheme="minorHAnsi" w:hAnsiTheme="minorHAnsi" w:cs="Arial"/>
                <w:sz w:val="22"/>
                <w:szCs w:val="21"/>
                <w:lang w:val="en"/>
              </w:rPr>
              <w:t xml:space="preserve"> scores</w:t>
            </w:r>
            <w:r>
              <w:rPr>
                <w:rFonts w:asciiTheme="minorHAnsi" w:hAnsiTheme="minorHAnsi" w:cs="Arial"/>
                <w:sz w:val="22"/>
                <w:szCs w:val="21"/>
                <w:lang w:val="en"/>
              </w:rPr>
              <w:t xml:space="preserve"> (formerly compass): </w:t>
            </w:r>
            <w:r w:rsidR="005F348B" w:rsidRPr="00CB46E1">
              <w:rPr>
                <w:rFonts w:asciiTheme="minorHAnsi" w:hAnsiTheme="minorHAnsi" w:cs="Arial"/>
                <w:sz w:val="22"/>
                <w:szCs w:val="21"/>
                <w:lang w:val="en"/>
              </w:rPr>
              <w:t>can</w:t>
            </w:r>
            <w:r w:rsidR="003E44B3" w:rsidRPr="00CB46E1">
              <w:rPr>
                <w:rFonts w:asciiTheme="minorHAnsi" w:hAnsiTheme="minorHAnsi" w:cs="Arial"/>
                <w:sz w:val="22"/>
                <w:szCs w:val="21"/>
                <w:lang w:val="en"/>
              </w:rPr>
              <w:t xml:space="preserve"> also be used </w:t>
            </w:r>
            <w:r w:rsidR="005F348B" w:rsidRPr="00CB46E1">
              <w:rPr>
                <w:rFonts w:asciiTheme="minorHAnsi" w:hAnsiTheme="minorHAnsi" w:cs="Arial"/>
                <w:sz w:val="22"/>
                <w:szCs w:val="21"/>
                <w:lang w:val="en"/>
              </w:rPr>
              <w:t xml:space="preserve">in lieu of SAT/ACT and </w:t>
            </w:r>
            <w:r w:rsidR="003E44B3" w:rsidRPr="00CB46E1">
              <w:rPr>
                <w:rFonts w:asciiTheme="minorHAnsi" w:hAnsiTheme="minorHAnsi" w:cs="Arial"/>
                <w:sz w:val="22"/>
                <w:szCs w:val="21"/>
                <w:lang w:val="en"/>
              </w:rPr>
              <w:t xml:space="preserve">for course placement. </w:t>
            </w:r>
            <w:r>
              <w:rPr>
                <w:rFonts w:asciiTheme="minorHAnsi" w:hAnsiTheme="minorHAnsi" w:cs="Arial"/>
                <w:sz w:val="22"/>
                <w:szCs w:val="21"/>
                <w:lang w:val="en"/>
              </w:rPr>
              <w:t xml:space="preserve"> </w:t>
            </w:r>
          </w:p>
          <w:p w:rsidR="00CB46E1" w:rsidRDefault="0086371B" w:rsidP="0004374A">
            <w:pPr>
              <w:pStyle w:val="NormalWeb"/>
              <w:spacing w:after="0"/>
              <w:rPr>
                <w:rFonts w:asciiTheme="minorHAnsi" w:hAnsiTheme="minorHAnsi" w:cs="Arial"/>
                <w:sz w:val="22"/>
                <w:szCs w:val="21"/>
                <w:lang w:val="en"/>
              </w:rPr>
            </w:pPr>
            <w:r>
              <w:rPr>
                <w:rFonts w:asciiTheme="minorHAnsi" w:hAnsiTheme="minorHAnsi" w:cs="Arial"/>
                <w:sz w:val="22"/>
                <w:szCs w:val="21"/>
                <w:lang w:val="en"/>
              </w:rPr>
              <w:t>*</w:t>
            </w:r>
            <w:r w:rsidR="00CB46E1">
              <w:rPr>
                <w:rFonts w:asciiTheme="minorHAnsi" w:hAnsiTheme="minorHAnsi" w:cs="Arial"/>
                <w:sz w:val="22"/>
                <w:szCs w:val="21"/>
                <w:lang w:val="en"/>
              </w:rPr>
              <w:t>Quantitative Reasoning Algebra and Statistics:  212</w:t>
            </w:r>
          </w:p>
          <w:p w:rsidR="00CB46E1" w:rsidRDefault="0086371B" w:rsidP="0004374A">
            <w:pPr>
              <w:pStyle w:val="NormalWeb"/>
              <w:spacing w:after="0"/>
              <w:rPr>
                <w:rFonts w:asciiTheme="minorHAnsi" w:hAnsiTheme="minorHAnsi" w:cs="Arial"/>
                <w:sz w:val="22"/>
                <w:szCs w:val="21"/>
                <w:lang w:val="en"/>
              </w:rPr>
            </w:pPr>
            <w:r>
              <w:rPr>
                <w:rFonts w:asciiTheme="minorHAnsi" w:hAnsiTheme="minorHAnsi" w:cs="Arial"/>
                <w:sz w:val="22"/>
                <w:szCs w:val="21"/>
                <w:lang w:val="en"/>
              </w:rPr>
              <w:t>*</w:t>
            </w:r>
            <w:r w:rsidR="00CB46E1">
              <w:rPr>
                <w:rFonts w:asciiTheme="minorHAnsi" w:hAnsiTheme="minorHAnsi" w:cs="Arial"/>
                <w:sz w:val="22"/>
                <w:szCs w:val="21"/>
                <w:lang w:val="en"/>
              </w:rPr>
              <w:t>Reading Comprehension: 216</w:t>
            </w:r>
          </w:p>
          <w:p w:rsidR="00CB46E1" w:rsidRPr="00CB46E1" w:rsidRDefault="0086371B" w:rsidP="0004374A">
            <w:pPr>
              <w:pStyle w:val="NormalWeb"/>
              <w:spacing w:after="0"/>
              <w:rPr>
                <w:rFonts w:asciiTheme="minorHAnsi" w:hAnsiTheme="minorHAnsi" w:cs="Arial"/>
                <w:sz w:val="22"/>
                <w:szCs w:val="21"/>
                <w:lang w:val="en"/>
              </w:rPr>
            </w:pPr>
            <w:r>
              <w:rPr>
                <w:rFonts w:asciiTheme="minorHAnsi" w:hAnsiTheme="minorHAnsi" w:cs="Arial"/>
                <w:sz w:val="22"/>
                <w:szCs w:val="21"/>
                <w:lang w:val="en"/>
              </w:rPr>
              <w:t>*</w:t>
            </w:r>
            <w:r w:rsidR="00CB46E1">
              <w:rPr>
                <w:rFonts w:asciiTheme="minorHAnsi" w:hAnsiTheme="minorHAnsi" w:cs="Arial"/>
                <w:sz w:val="22"/>
                <w:szCs w:val="21"/>
                <w:lang w:val="en"/>
              </w:rPr>
              <w:t>Writeplacer: 3                                                                          (</w:t>
            </w:r>
            <w:r w:rsidR="00CB46E1" w:rsidRPr="00CB46E1">
              <w:rPr>
                <w:rFonts w:asciiTheme="minorHAnsi" w:hAnsiTheme="minorHAnsi" w:cs="Arial"/>
                <w:b/>
                <w:sz w:val="22"/>
                <w:szCs w:val="21"/>
                <w:lang w:val="en"/>
              </w:rPr>
              <w:t>Register for the accuplacer test at http: www.ggc.edu/accuplacer.</w:t>
            </w:r>
            <w:r w:rsidR="00CB46E1">
              <w:rPr>
                <w:rFonts w:asciiTheme="minorHAnsi" w:hAnsiTheme="minorHAnsi" w:cs="Arial"/>
                <w:b/>
                <w:sz w:val="22"/>
                <w:szCs w:val="21"/>
                <w:lang w:val="en"/>
              </w:rPr>
              <w:t>)</w:t>
            </w:r>
          </w:p>
        </w:tc>
      </w:tr>
      <w:tr w:rsidR="00B76073" w:rsidRPr="00BD03FE" w:rsidTr="00CB46E1">
        <w:trPr>
          <w:trHeight w:val="250"/>
        </w:trPr>
        <w:tc>
          <w:tcPr>
            <w:tcW w:w="1940" w:type="dxa"/>
          </w:tcPr>
          <w:p w:rsidR="00B76073" w:rsidRPr="00B113AC" w:rsidRDefault="00B113AC" w:rsidP="0094794C">
            <w:pPr>
              <w:rPr>
                <w:sz w:val="20"/>
              </w:rPr>
            </w:pPr>
            <w:r>
              <w:rPr>
                <w:sz w:val="20"/>
              </w:rPr>
              <w:t>#</w:t>
            </w:r>
            <w:r w:rsidR="00BD03FE" w:rsidRPr="00B113AC">
              <w:rPr>
                <w:sz w:val="20"/>
              </w:rPr>
              <w:t xml:space="preserve"> of </w:t>
            </w:r>
            <w:r w:rsidR="0094794C" w:rsidRPr="00B113AC">
              <w:rPr>
                <w:sz w:val="20"/>
              </w:rPr>
              <w:t>Applicants</w:t>
            </w:r>
          </w:p>
        </w:tc>
        <w:tc>
          <w:tcPr>
            <w:tcW w:w="9580" w:type="dxa"/>
            <w:gridSpan w:val="3"/>
          </w:tcPr>
          <w:p w:rsidR="00B76073" w:rsidRPr="001D0134" w:rsidRDefault="00166E14" w:rsidP="0004374A">
            <w:r>
              <w:t>*</w:t>
            </w:r>
            <w:r w:rsidR="0004374A">
              <w:t>6,802</w:t>
            </w:r>
          </w:p>
        </w:tc>
      </w:tr>
      <w:tr w:rsidR="00B76073" w:rsidRPr="00BD03FE" w:rsidTr="00CB46E1">
        <w:trPr>
          <w:trHeight w:val="265"/>
        </w:trPr>
        <w:tc>
          <w:tcPr>
            <w:tcW w:w="1940" w:type="dxa"/>
          </w:tcPr>
          <w:p w:rsidR="00B76073" w:rsidRPr="00B113AC" w:rsidRDefault="00B113AC" w:rsidP="00B76073">
            <w:pPr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="0094794C" w:rsidRPr="00B113AC">
              <w:rPr>
                <w:sz w:val="20"/>
              </w:rPr>
              <w:t>Admitted</w:t>
            </w:r>
          </w:p>
        </w:tc>
        <w:tc>
          <w:tcPr>
            <w:tcW w:w="9580" w:type="dxa"/>
            <w:gridSpan w:val="3"/>
          </w:tcPr>
          <w:p w:rsidR="00B76073" w:rsidRPr="001D0134" w:rsidRDefault="00166E14" w:rsidP="0004374A">
            <w:r>
              <w:t>*</w:t>
            </w:r>
            <w:r w:rsidR="0004374A">
              <w:t>6,120</w:t>
            </w:r>
          </w:p>
        </w:tc>
      </w:tr>
      <w:tr w:rsidR="0004374A" w:rsidRPr="00BD03FE" w:rsidTr="00CB46E1">
        <w:trPr>
          <w:trHeight w:val="250"/>
        </w:trPr>
        <w:tc>
          <w:tcPr>
            <w:tcW w:w="1940" w:type="dxa"/>
          </w:tcPr>
          <w:p w:rsidR="0004374A" w:rsidRPr="00B113AC" w:rsidRDefault="0004374A" w:rsidP="00B76073">
            <w:pPr>
              <w:rPr>
                <w:sz w:val="20"/>
              </w:rPr>
            </w:pPr>
            <w:r>
              <w:rPr>
                <w:sz w:val="20"/>
              </w:rPr>
              <w:t>#Freshman Enrolled</w:t>
            </w:r>
          </w:p>
        </w:tc>
        <w:tc>
          <w:tcPr>
            <w:tcW w:w="9580" w:type="dxa"/>
            <w:gridSpan w:val="3"/>
          </w:tcPr>
          <w:p w:rsidR="0004374A" w:rsidRDefault="0004374A" w:rsidP="00E378CA">
            <w:pPr>
              <w:tabs>
                <w:tab w:val="left" w:pos="1410"/>
              </w:tabs>
            </w:pPr>
            <w:r>
              <w:t>*2,332</w:t>
            </w:r>
          </w:p>
        </w:tc>
      </w:tr>
      <w:tr w:rsidR="00B76073" w:rsidRPr="00BD03FE" w:rsidTr="00CB46E1">
        <w:trPr>
          <w:trHeight w:val="250"/>
        </w:trPr>
        <w:tc>
          <w:tcPr>
            <w:tcW w:w="1940" w:type="dxa"/>
          </w:tcPr>
          <w:p w:rsidR="00B76073" w:rsidRPr="00B113AC" w:rsidRDefault="0094794C" w:rsidP="00B76073">
            <w:pPr>
              <w:rPr>
                <w:sz w:val="20"/>
              </w:rPr>
            </w:pPr>
            <w:r w:rsidRPr="00B113AC">
              <w:rPr>
                <w:sz w:val="20"/>
              </w:rPr>
              <w:t>Acceptance Rate</w:t>
            </w:r>
          </w:p>
        </w:tc>
        <w:tc>
          <w:tcPr>
            <w:tcW w:w="9580" w:type="dxa"/>
            <w:gridSpan w:val="3"/>
          </w:tcPr>
          <w:p w:rsidR="00B76073" w:rsidRPr="001D0134" w:rsidRDefault="0004374A" w:rsidP="00E378CA">
            <w:pPr>
              <w:tabs>
                <w:tab w:val="left" w:pos="1410"/>
              </w:tabs>
            </w:pPr>
            <w:r>
              <w:t>*90</w:t>
            </w:r>
            <w:r w:rsidR="00E960D6">
              <w:t>%</w:t>
            </w:r>
            <w:r w:rsidR="00E378CA" w:rsidRPr="001D0134">
              <w:tab/>
            </w:r>
          </w:p>
        </w:tc>
      </w:tr>
      <w:tr w:rsidR="003F21C7" w:rsidRPr="00BD03FE" w:rsidTr="00CB46E1">
        <w:trPr>
          <w:trHeight w:val="1277"/>
        </w:trPr>
        <w:tc>
          <w:tcPr>
            <w:tcW w:w="1940" w:type="dxa"/>
          </w:tcPr>
          <w:p w:rsidR="003F21C7" w:rsidRPr="00B113AC" w:rsidRDefault="003F21C7" w:rsidP="00E378CA">
            <w:pPr>
              <w:rPr>
                <w:sz w:val="20"/>
              </w:rPr>
            </w:pPr>
            <w:r w:rsidRPr="00B113AC">
              <w:rPr>
                <w:sz w:val="20"/>
              </w:rPr>
              <w:t>Average Yearly Cost of Attendance (COA)</w:t>
            </w:r>
          </w:p>
        </w:tc>
        <w:tc>
          <w:tcPr>
            <w:tcW w:w="5227" w:type="dxa"/>
            <w:gridSpan w:val="2"/>
          </w:tcPr>
          <w:tbl>
            <w:tblPr>
              <w:tblStyle w:val="TableGrid"/>
              <w:tblW w:w="5051" w:type="dxa"/>
              <w:tblInd w:w="8" w:type="dxa"/>
              <w:tblLook w:val="04A0" w:firstRow="1" w:lastRow="0" w:firstColumn="1" w:lastColumn="0" w:noHBand="0" w:noVBand="1"/>
            </w:tblPr>
            <w:tblGrid>
              <w:gridCol w:w="3029"/>
              <w:gridCol w:w="2022"/>
            </w:tblGrid>
            <w:tr w:rsidR="003F21C7" w:rsidRPr="000A2E73" w:rsidTr="00CD7553">
              <w:trPr>
                <w:trHeight w:val="237"/>
              </w:trPr>
              <w:tc>
                <w:tcPr>
                  <w:tcW w:w="302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B113AC">
                    <w:rPr>
                      <w:sz w:val="20"/>
                    </w:rPr>
                    <w:t xml:space="preserve"> (GA Resident)</w:t>
                  </w:r>
                  <w:r w:rsidR="00166E14">
                    <w:rPr>
                      <w:sz w:val="20"/>
                    </w:rPr>
                    <w:t>/Fees</w:t>
                  </w:r>
                </w:p>
              </w:tc>
              <w:tc>
                <w:tcPr>
                  <w:tcW w:w="2022" w:type="dxa"/>
                </w:tcPr>
                <w:p w:rsidR="003F21C7" w:rsidRPr="000A2E73" w:rsidRDefault="00166E14" w:rsidP="00E0411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CD7553">
                    <w:rPr>
                      <w:sz w:val="20"/>
                    </w:rPr>
                    <w:t>5,</w:t>
                  </w:r>
                  <w:r w:rsidR="00E04113">
                    <w:rPr>
                      <w:sz w:val="20"/>
                    </w:rPr>
                    <w:t>762</w:t>
                  </w:r>
                </w:p>
              </w:tc>
            </w:tr>
            <w:tr w:rsidR="003F21C7" w:rsidRPr="000A2E73" w:rsidTr="00CD7553">
              <w:trPr>
                <w:trHeight w:val="237"/>
              </w:trPr>
              <w:tc>
                <w:tcPr>
                  <w:tcW w:w="3029" w:type="dxa"/>
                </w:tcPr>
                <w:p w:rsidR="003F21C7" w:rsidRPr="000A2E73" w:rsidRDefault="00CD7553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Room</w:t>
                  </w:r>
                  <w:r w:rsidR="00E04113">
                    <w:rPr>
                      <w:sz w:val="20"/>
                    </w:rPr>
                    <w:t xml:space="preserve"> and Board</w:t>
                  </w:r>
                </w:p>
              </w:tc>
              <w:tc>
                <w:tcPr>
                  <w:tcW w:w="2022" w:type="dxa"/>
                </w:tcPr>
                <w:p w:rsidR="00CD7553" w:rsidRPr="000A2E73" w:rsidRDefault="00E04113" w:rsidP="00CD755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$13,578</w:t>
                  </w:r>
                </w:p>
              </w:tc>
            </w:tr>
            <w:tr w:rsidR="00CD7553" w:rsidRPr="000A2E73" w:rsidTr="00CD7553">
              <w:trPr>
                <w:trHeight w:val="237"/>
              </w:trPr>
              <w:tc>
                <w:tcPr>
                  <w:tcW w:w="3029" w:type="dxa"/>
                </w:tcPr>
                <w:p w:rsidR="00CD7553" w:rsidRPr="000A2E73" w:rsidRDefault="00E04113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Miscellaneous/Transportation</w:t>
                  </w:r>
                </w:p>
              </w:tc>
              <w:tc>
                <w:tcPr>
                  <w:tcW w:w="2022" w:type="dxa"/>
                </w:tcPr>
                <w:p w:rsidR="00CD7553" w:rsidRDefault="00E04113" w:rsidP="00E960D6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$4,546 (Varies) </w:t>
                  </w:r>
                </w:p>
              </w:tc>
            </w:tr>
            <w:tr w:rsidR="003F21C7" w:rsidRPr="000A2E73" w:rsidTr="00CD7553">
              <w:trPr>
                <w:trHeight w:val="237"/>
              </w:trPr>
              <w:tc>
                <w:tcPr>
                  <w:tcW w:w="302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2022" w:type="dxa"/>
                </w:tcPr>
                <w:p w:rsidR="003F21C7" w:rsidRPr="000A2E73" w:rsidRDefault="00E04113" w:rsidP="00E960D6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$1,440 (Varies)</w:t>
                  </w:r>
                </w:p>
              </w:tc>
            </w:tr>
            <w:tr w:rsidR="003F21C7" w:rsidRPr="000A2E73" w:rsidTr="00CD7553">
              <w:trPr>
                <w:trHeight w:val="250"/>
              </w:trPr>
              <w:tc>
                <w:tcPr>
                  <w:tcW w:w="302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2022" w:type="dxa"/>
                </w:tcPr>
                <w:p w:rsidR="003F21C7" w:rsidRPr="000A2E73" w:rsidRDefault="00E960D6" w:rsidP="00E0411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CD7553">
                    <w:rPr>
                      <w:sz w:val="20"/>
                    </w:rPr>
                    <w:t xml:space="preserve"> </w:t>
                  </w:r>
                  <w:r w:rsidR="00E04113">
                    <w:rPr>
                      <w:sz w:val="20"/>
                    </w:rPr>
                    <w:t>25,326</w:t>
                  </w:r>
                </w:p>
              </w:tc>
            </w:tr>
          </w:tbl>
          <w:p w:rsidR="003F21C7" w:rsidRPr="000A2E73" w:rsidRDefault="003F21C7" w:rsidP="00E378CA"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4353" w:type="dxa"/>
          </w:tcPr>
          <w:p w:rsidR="003F21C7" w:rsidRPr="00E960D6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E04113">
              <w:rPr>
                <w:color w:val="000000"/>
                <w:sz w:val="18"/>
                <w:szCs w:val="20"/>
                <w:lang w:val="en"/>
              </w:rPr>
              <w:t>2020-2021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>course credits in a given semester)</w:t>
            </w:r>
          </w:p>
          <w:p w:rsidR="00E960D6" w:rsidRPr="009942EC" w:rsidRDefault="00E960D6" w:rsidP="009942EC">
            <w:pPr>
              <w:tabs>
                <w:tab w:val="left" w:pos="1410"/>
              </w:tabs>
              <w:ind w:left="27"/>
              <w:rPr>
                <w:sz w:val="20"/>
                <w:szCs w:val="20"/>
              </w:rPr>
            </w:pPr>
            <w:r w:rsidRPr="009942EC">
              <w:rPr>
                <w:sz w:val="18"/>
                <w:szCs w:val="20"/>
              </w:rPr>
              <w:t xml:space="preserve">  </w:t>
            </w:r>
          </w:p>
        </w:tc>
      </w:tr>
    </w:tbl>
    <w:p w:rsidR="00BC1546" w:rsidRPr="00DE755C" w:rsidRDefault="00BC1546" w:rsidP="006E5253">
      <w:pPr>
        <w:spacing w:after="0"/>
        <w:rPr>
          <w:b/>
          <w:sz w:val="20"/>
        </w:rPr>
        <w:sectPr w:rsidR="00BC1546" w:rsidRPr="00DE755C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</w:t>
      </w:r>
      <w:r w:rsidR="006E5253">
        <w:rPr>
          <w:b/>
          <w:sz w:val="20"/>
          <w:u w:val="single"/>
        </w:rPr>
        <w:t xml:space="preserve">s </w:t>
      </w:r>
      <w:r w:rsidR="003048A1">
        <w:rPr>
          <w:b/>
          <w:sz w:val="20"/>
          <w:u w:val="single"/>
        </w:rPr>
        <w:t>concentration</w:t>
      </w:r>
      <w:r w:rsidR="006E5253">
        <w:rPr>
          <w:b/>
          <w:sz w:val="20"/>
          <w:u w:val="single"/>
        </w:rPr>
        <w:t xml:space="preserve"> opportunities</w:t>
      </w:r>
      <w:r w:rsidR="003048A1">
        <w:rPr>
          <w:b/>
          <w:sz w:val="20"/>
          <w:u w:val="single"/>
        </w:rPr>
        <w:t>)</w:t>
      </w:r>
      <w:r w:rsidR="006E5253">
        <w:rPr>
          <w:b/>
          <w:sz w:val="20"/>
          <w:u w:val="single"/>
        </w:rPr>
        <w:t>:</w:t>
      </w:r>
      <w:r w:rsidR="00DE755C">
        <w:rPr>
          <w:b/>
          <w:sz w:val="20"/>
          <w:u w:val="single"/>
        </w:rPr>
        <w:t xml:space="preserve">    </w:t>
      </w:r>
      <w:r w:rsidR="00DE755C">
        <w:rPr>
          <w:b/>
          <w:sz w:val="20"/>
        </w:rPr>
        <w:t xml:space="preserve">  To explore all degree programs   visit:  </w:t>
      </w:r>
      <w:hyperlink r:id="rId10" w:history="1">
        <w:r w:rsidR="00DE755C" w:rsidRPr="005573BF">
          <w:rPr>
            <w:rStyle w:val="Hyperlink"/>
            <w:b/>
            <w:sz w:val="20"/>
          </w:rPr>
          <w:t>www.ggc.edu/degrees</w:t>
        </w:r>
      </w:hyperlink>
      <w:r w:rsidR="00DE755C">
        <w:rPr>
          <w:b/>
          <w:sz w:val="20"/>
        </w:rPr>
        <w:t xml:space="preserve">. </w:t>
      </w:r>
    </w:p>
    <w:p w:rsidR="006E5253" w:rsidRPr="00F07152" w:rsidRDefault="006E5253" w:rsidP="006E5253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Biology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Biochemistry</w:t>
      </w:r>
    </w:p>
    <w:p w:rsidR="006E5253" w:rsidRPr="00F07152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16"/>
          <w:lang w:val="en"/>
        </w:rPr>
      </w:pPr>
      <w:r w:rsidRPr="00F07152">
        <w:rPr>
          <w:color w:val="000000"/>
          <w:sz w:val="16"/>
          <w:szCs w:val="16"/>
          <w:lang w:val="en"/>
        </w:rPr>
        <w:t>Cell Biology and Biotechnology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Biology</w:t>
      </w:r>
    </w:p>
    <w:p w:rsidR="00E04113" w:rsidRPr="00E04113" w:rsidRDefault="00E04113" w:rsidP="00E0411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 Teaching Certification</w:t>
      </w:r>
    </w:p>
    <w:p w:rsidR="006E5253" w:rsidRPr="00F07152" w:rsidRDefault="006E5253" w:rsidP="006E5253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Business Administration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Accounting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Business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 Information Systems</w:t>
      </w:r>
    </w:p>
    <w:p w:rsidR="006E5253" w:rsidRDefault="006E5253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14631C" w:rsidRDefault="0014631C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Supply Chain Management</w:t>
      </w:r>
    </w:p>
    <w:p w:rsidR="00A377F1" w:rsidRPr="00F07152" w:rsidRDefault="006E5253" w:rsidP="006E5253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Chemistry</w:t>
      </w:r>
    </w:p>
    <w:p w:rsidR="006E5253" w:rsidRDefault="006E525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Chemistry</w:t>
      </w:r>
    </w:p>
    <w:p w:rsidR="006E5253" w:rsidRDefault="006E525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Chemistry</w:t>
      </w:r>
    </w:p>
    <w:p w:rsidR="00E04113" w:rsidRDefault="00E0411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 Teacher Certification</w:t>
      </w:r>
    </w:p>
    <w:p w:rsidR="0014631C" w:rsidRPr="0014631C" w:rsidRDefault="0014631C" w:rsidP="0014631C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 xml:space="preserve">Bachelors in </w:t>
      </w:r>
      <w:r w:rsidR="006E5253" w:rsidRPr="00F07152">
        <w:rPr>
          <w:b/>
          <w:color w:val="000000"/>
          <w:sz w:val="16"/>
          <w:szCs w:val="20"/>
          <w:u w:val="single"/>
          <w:lang w:val="en"/>
        </w:rPr>
        <w:t>Cinema &amp; Media Arts production</w:t>
      </w:r>
    </w:p>
    <w:p w:rsidR="0014631C" w:rsidRDefault="0014631C" w:rsidP="0014631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Design and production</w:t>
      </w:r>
    </w:p>
    <w:p w:rsidR="0014631C" w:rsidRDefault="0014631C" w:rsidP="0014631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Entertainment industries studies</w:t>
      </w:r>
    </w:p>
    <w:p w:rsidR="0014631C" w:rsidRDefault="0014631C" w:rsidP="006E525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Writing for stage and screen</w:t>
      </w:r>
    </w:p>
    <w:p w:rsidR="00E04113" w:rsidRPr="00E04113" w:rsidRDefault="00E04113" w:rsidP="00E0411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Nexus degree in professional sound design for film and television (pending SACSCOC approval)</w:t>
      </w:r>
    </w:p>
    <w:p w:rsidR="00A377F1" w:rsidRPr="00F07152" w:rsidRDefault="006E5253" w:rsidP="006E5253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Criminal Justice/Criminology</w:t>
      </w:r>
    </w:p>
    <w:p w:rsidR="00A377F1" w:rsidRPr="00F07152" w:rsidRDefault="006E5253" w:rsidP="006E5253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Education</w:t>
      </w:r>
    </w:p>
    <w:p w:rsidR="00A377F1" w:rsidRDefault="00104D06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Elementary Education</w:t>
      </w:r>
    </w:p>
    <w:p w:rsidR="008352B3" w:rsidRDefault="008352B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Middle Grades Education</w:t>
      </w:r>
    </w:p>
    <w:p w:rsidR="006E5253" w:rsidRDefault="006E525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Special Education</w:t>
      </w:r>
    </w:p>
    <w:p w:rsidR="006E5253" w:rsidRPr="006E5253" w:rsidRDefault="006E5253" w:rsidP="006E5253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6E5253">
        <w:rPr>
          <w:b/>
          <w:color w:val="000000"/>
          <w:sz w:val="16"/>
          <w:szCs w:val="20"/>
          <w:lang w:val="en"/>
        </w:rPr>
        <w:t>Bachelor Arts in English</w:t>
      </w:r>
      <w:r w:rsidRPr="006E5253">
        <w:rPr>
          <w:b/>
          <w:color w:val="000000"/>
          <w:sz w:val="16"/>
          <w:szCs w:val="20"/>
          <w:lang w:val="en"/>
        </w:rPr>
        <w:tab/>
      </w:r>
    </w:p>
    <w:p w:rsidR="00A377F1" w:rsidRDefault="006E525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Interdisciplinary Studies</w:t>
      </w:r>
    </w:p>
    <w:p w:rsidR="006E5253" w:rsidRDefault="006E525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Language and Literature</w:t>
      </w:r>
    </w:p>
    <w:p w:rsidR="006E5253" w:rsidRDefault="006E525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Writing and Rhetoric</w:t>
      </w:r>
    </w:p>
    <w:p w:rsidR="00E04113" w:rsidRDefault="00E0411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Teacher Certification</w:t>
      </w:r>
    </w:p>
    <w:p w:rsidR="006E5253" w:rsidRPr="00F07152" w:rsidRDefault="006E5253" w:rsidP="006E5253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Environmental Science</w:t>
      </w:r>
    </w:p>
    <w:p w:rsidR="00A377F1" w:rsidRDefault="006E525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Natural Science</w:t>
      </w:r>
    </w:p>
    <w:p w:rsidR="006E5253" w:rsidRDefault="006E525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Science</w:t>
      </w:r>
    </w:p>
    <w:p w:rsidR="00661FC7" w:rsidRPr="00F07152" w:rsidRDefault="006E5253" w:rsidP="00661FC7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Exercise Science</w:t>
      </w:r>
    </w:p>
    <w:p w:rsidR="00A377F1" w:rsidRDefault="00661FC7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Clinical</w:t>
      </w:r>
    </w:p>
    <w:p w:rsidR="00661FC7" w:rsidRDefault="00661FC7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Wellness Promotion</w:t>
      </w:r>
    </w:p>
    <w:p w:rsidR="00E04113" w:rsidRDefault="00E04113" w:rsidP="00E04113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E04113">
        <w:rPr>
          <w:b/>
          <w:color w:val="000000"/>
          <w:sz w:val="16"/>
          <w:szCs w:val="20"/>
          <w:u w:val="single"/>
          <w:lang w:val="en"/>
        </w:rPr>
        <w:t>Bachelor of Science in Health Science</w:t>
      </w:r>
    </w:p>
    <w:p w:rsidR="00E04113" w:rsidRPr="00E04113" w:rsidRDefault="00E04113" w:rsidP="00E0411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Choose from two concentrations to earn a BS in Health Science</w:t>
      </w:r>
    </w:p>
    <w:p w:rsidR="00661FC7" w:rsidRDefault="00F07152" w:rsidP="00661FC7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Arts in History</w:t>
      </w:r>
    </w:p>
    <w:p w:rsidR="00104D06" w:rsidRDefault="00104D06" w:rsidP="00104D0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Interdisciplinary/thematic history</w:t>
      </w:r>
    </w:p>
    <w:p w:rsidR="00104D06" w:rsidRDefault="00104D06" w:rsidP="00104D0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U. S. History</w:t>
      </w:r>
    </w:p>
    <w:p w:rsidR="00104D06" w:rsidRDefault="00104D06" w:rsidP="00104D0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Western Civilization</w:t>
      </w:r>
    </w:p>
    <w:p w:rsidR="00104D06" w:rsidRDefault="00104D06" w:rsidP="00104D0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World History</w:t>
      </w:r>
    </w:p>
    <w:p w:rsidR="00E04113" w:rsidRDefault="00E04113" w:rsidP="00104D0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 Teacher Certification</w:t>
      </w:r>
    </w:p>
    <w:p w:rsidR="00661FC7" w:rsidRPr="00F07152" w:rsidRDefault="00661FC7" w:rsidP="00104D06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Human Development and Aging Services</w:t>
      </w:r>
    </w:p>
    <w:p w:rsidR="0014631C" w:rsidRPr="0014631C" w:rsidRDefault="00661FC7" w:rsidP="0014631C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Information Technology</w:t>
      </w:r>
    </w:p>
    <w:p w:rsidR="00A377F1" w:rsidRDefault="00DE755C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Data Science and Analytics</w:t>
      </w:r>
    </w:p>
    <w:p w:rsidR="00DE755C" w:rsidRDefault="00DE755C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Digital media/Enterprise Systems</w:t>
      </w:r>
    </w:p>
    <w:p w:rsidR="00661FC7" w:rsidRDefault="00661FC7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Software Development</w:t>
      </w:r>
    </w:p>
    <w:p w:rsidR="00661FC7" w:rsidRDefault="00661FC7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Systems and Security</w:t>
      </w:r>
    </w:p>
    <w:p w:rsidR="00661FC7" w:rsidRPr="00F07152" w:rsidRDefault="00661FC7" w:rsidP="00661FC7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Mathematics</w:t>
      </w:r>
    </w:p>
    <w:p w:rsidR="00A377F1" w:rsidRDefault="00661FC7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Mathematics</w:t>
      </w:r>
    </w:p>
    <w:p w:rsidR="00661FC7" w:rsidRDefault="00661FC7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Pure Mathematics</w:t>
      </w:r>
    </w:p>
    <w:p w:rsidR="00E04113" w:rsidRDefault="00E0411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 Teacher Certification</w:t>
      </w:r>
    </w:p>
    <w:p w:rsidR="00661FC7" w:rsidRPr="00F07152" w:rsidRDefault="00661FC7" w:rsidP="00661FC7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Nursing</w:t>
      </w:r>
    </w:p>
    <w:p w:rsidR="00661FC7" w:rsidRPr="00F07152" w:rsidRDefault="00661FC7" w:rsidP="00661FC7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Arts in Political Science</w:t>
      </w:r>
    </w:p>
    <w:p w:rsidR="00A377F1" w:rsidRDefault="00661FC7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American Government</w:t>
      </w:r>
    </w:p>
    <w:p w:rsidR="00F07152" w:rsidRDefault="00F07152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Comparative Politics</w:t>
      </w:r>
    </w:p>
    <w:p w:rsidR="00F07152" w:rsidRDefault="00F07152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Political Science</w:t>
      </w:r>
    </w:p>
    <w:p w:rsidR="00F07152" w:rsidRDefault="00F07152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Relations</w:t>
      </w:r>
    </w:p>
    <w:p w:rsidR="00F07152" w:rsidRDefault="00F07152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Legal Studies</w:t>
      </w:r>
    </w:p>
    <w:p w:rsidR="00E04113" w:rsidRDefault="00E04113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 Teacher Certification</w:t>
      </w:r>
    </w:p>
    <w:p w:rsidR="00F07152" w:rsidRPr="00F07152" w:rsidRDefault="00F07152" w:rsidP="00F0715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07152">
        <w:rPr>
          <w:b/>
          <w:color w:val="000000"/>
          <w:sz w:val="16"/>
          <w:szCs w:val="20"/>
          <w:u w:val="single"/>
          <w:lang w:val="en"/>
        </w:rPr>
        <w:t>Bachelor of Science in Psychology</w:t>
      </w:r>
    </w:p>
    <w:p w:rsidR="00A377F1" w:rsidRDefault="00F07152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Clinical/Personality Psychology</w:t>
      </w:r>
    </w:p>
    <w:p w:rsidR="00F07152" w:rsidRDefault="00F07152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Cognitive/Neuroscience Psychology</w:t>
      </w:r>
    </w:p>
    <w:p w:rsidR="00F07152" w:rsidRDefault="00F07152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Developmental/Education Psychology</w:t>
      </w:r>
    </w:p>
    <w:p w:rsidR="00F07152" w:rsidRDefault="00F07152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Social/Applied Psychology</w:t>
      </w:r>
    </w:p>
    <w:p w:rsidR="00A377F1" w:rsidRPr="00F07152" w:rsidRDefault="00F07152" w:rsidP="00F07152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A377F1" w:rsidRPr="00F07152" w:rsidSect="003E44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color w:val="000000"/>
          <w:sz w:val="16"/>
          <w:szCs w:val="20"/>
          <w:lang w:val="en"/>
        </w:rPr>
        <w:t xml:space="preserve"> </w:t>
      </w:r>
    </w:p>
    <w:p w:rsidR="00F07152" w:rsidRPr="00CB46E1" w:rsidRDefault="00F07152" w:rsidP="00F07152">
      <w:pPr>
        <w:spacing w:after="0"/>
        <w:rPr>
          <w:b/>
          <w:sz w:val="2"/>
          <w:szCs w:val="16"/>
          <w:u w:val="single"/>
        </w:rPr>
      </w:pPr>
    </w:p>
    <w:p w:rsidR="00DE755C" w:rsidRDefault="00F07152" w:rsidP="00F0715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GGC offers several Minors:</w:t>
      </w:r>
      <w:r>
        <w:rPr>
          <w:sz w:val="16"/>
          <w:szCs w:val="16"/>
        </w:rPr>
        <w:t xml:space="preserve">  </w:t>
      </w:r>
      <w:r w:rsidR="00DE755C">
        <w:rPr>
          <w:sz w:val="16"/>
          <w:szCs w:val="16"/>
        </w:rPr>
        <w:t xml:space="preserve">African American Studies, Biology, Business Administration, Chemistry, Criminal justice/criminology, English, Film, Geography, History, Information technology, Mathematics, political Science, Religious Studies, Sociology, </w:t>
      </w:r>
    </w:p>
    <w:p w:rsidR="009942EC" w:rsidRPr="00F07152" w:rsidRDefault="009942EC" w:rsidP="00F07152">
      <w:pPr>
        <w:spacing w:after="0"/>
        <w:rPr>
          <w:sz w:val="16"/>
          <w:szCs w:val="16"/>
        </w:rPr>
      </w:pPr>
      <w:r w:rsidRPr="009942EC">
        <w:rPr>
          <w:b/>
          <w:sz w:val="16"/>
          <w:szCs w:val="16"/>
          <w:u w:val="single"/>
        </w:rPr>
        <w:t>Certificates:</w:t>
      </w:r>
      <w:r>
        <w:rPr>
          <w:sz w:val="16"/>
          <w:szCs w:val="16"/>
        </w:rPr>
        <w:t xml:space="preserve">  Latin American Studies</w:t>
      </w:r>
      <w:r w:rsidR="002C72CF">
        <w:rPr>
          <w:sz w:val="16"/>
          <w:szCs w:val="16"/>
        </w:rPr>
        <w:t xml:space="preserve">                                                                               </w:t>
      </w:r>
      <w:r w:rsidRPr="009942EC">
        <w:rPr>
          <w:b/>
          <w:sz w:val="16"/>
          <w:szCs w:val="16"/>
          <w:u w:val="single"/>
        </w:rPr>
        <w:t>Certifications:</w:t>
      </w:r>
      <w:r>
        <w:rPr>
          <w:sz w:val="16"/>
          <w:szCs w:val="16"/>
        </w:rPr>
        <w:t xml:space="preserve">  Global Studies, </w:t>
      </w:r>
      <w:r w:rsidR="00DE755C">
        <w:rPr>
          <w:sz w:val="16"/>
          <w:szCs w:val="16"/>
        </w:rPr>
        <w:t xml:space="preserve">Paralegal, </w:t>
      </w:r>
      <w:r>
        <w:rPr>
          <w:sz w:val="16"/>
          <w:szCs w:val="16"/>
        </w:rPr>
        <w:t>Teacher Certification</w:t>
      </w:r>
      <w:r w:rsidR="002C72CF">
        <w:rPr>
          <w:sz w:val="16"/>
          <w:szCs w:val="16"/>
        </w:rPr>
        <w:t xml:space="preserve"> offered in these disciplines.</w:t>
      </w:r>
      <w:r>
        <w:rPr>
          <w:sz w:val="16"/>
          <w:szCs w:val="16"/>
        </w:rPr>
        <w:t>.</w:t>
      </w:r>
    </w:p>
    <w:p w:rsidR="00F07152" w:rsidRPr="009942EC" w:rsidRDefault="00F07152" w:rsidP="00F07152">
      <w:pPr>
        <w:spacing w:after="0"/>
        <w:rPr>
          <w:b/>
          <w:sz w:val="8"/>
          <w:u w:val="single"/>
        </w:rPr>
      </w:pPr>
    </w:p>
    <w:p w:rsidR="006F5190" w:rsidRPr="00D02ECD" w:rsidRDefault="00BD03FE" w:rsidP="00B76073">
      <w:pPr>
        <w:spacing w:after="0"/>
        <w:rPr>
          <w:b/>
          <w:i/>
        </w:rPr>
      </w:pPr>
      <w:r w:rsidRPr="00D02ECD">
        <w:rPr>
          <w:b/>
          <w:i/>
        </w:rPr>
        <w:t xml:space="preserve">For more information, visit </w:t>
      </w:r>
      <w:r w:rsidR="003E44B3" w:rsidRPr="003E44B3">
        <w:rPr>
          <w:b/>
          <w:i/>
          <w:u w:val="single"/>
        </w:rPr>
        <w:t>www.ggc.edu/admissions</w:t>
      </w:r>
      <w:r w:rsidRPr="00D02ECD">
        <w:rPr>
          <w:b/>
          <w:i/>
        </w:rPr>
        <w:t xml:space="preserve">. </w:t>
      </w:r>
    </w:p>
    <w:p w:rsidR="003E44B3" w:rsidRPr="003048A1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  <w:r w:rsidR="003048A1">
        <w:rPr>
          <w:rFonts w:ascii="Arial" w:hAnsi="Arial" w:cs="Arial"/>
          <w:b/>
          <w:color w:val="222222"/>
          <w:sz w:val="16"/>
          <w:szCs w:val="18"/>
        </w:rPr>
        <w:t xml:space="preserve">     </w:t>
      </w:r>
      <w:r w:rsidR="003E44B3">
        <w:rPr>
          <w:sz w:val="18"/>
          <w:szCs w:val="18"/>
        </w:rPr>
        <w:t xml:space="preserve">*Statement taken directly from </w:t>
      </w:r>
      <w:hyperlink r:id="rId11" w:history="1">
        <w:r w:rsidR="003E19BC" w:rsidRPr="002C1381">
          <w:rPr>
            <w:rStyle w:val="Hyperlink"/>
            <w:sz w:val="18"/>
            <w:szCs w:val="18"/>
          </w:rPr>
          <w:t>www.ggc.edu/admissions</w:t>
        </w:r>
      </w:hyperlink>
      <w:r w:rsidR="003E44B3">
        <w:rPr>
          <w:sz w:val="18"/>
          <w:szCs w:val="18"/>
        </w:rPr>
        <w:t>.</w:t>
      </w:r>
    </w:p>
    <w:p w:rsidR="003E19BC" w:rsidRPr="00616090" w:rsidRDefault="003E19BC" w:rsidP="006F5190">
      <w:pPr>
        <w:pStyle w:val="Foo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</w:t>
      </w:r>
    </w:p>
    <w:p w:rsidR="006F5190" w:rsidRPr="00AE019B" w:rsidRDefault="00BD03FE" w:rsidP="009942EC">
      <w:pPr>
        <w:pStyle w:val="Footer"/>
        <w:rPr>
          <w:sz w:val="18"/>
        </w:rPr>
      </w:pPr>
      <w:r w:rsidRPr="00AE019B">
        <w:rPr>
          <w:b/>
          <w:sz w:val="18"/>
        </w:rPr>
        <w:lastRenderedPageBreak/>
        <w:t xml:space="preserve">Precautionary Statement:  </w:t>
      </w:r>
      <w:r w:rsidRPr="00AE019B">
        <w:rPr>
          <w:sz w:val="18"/>
        </w:rPr>
        <w:t>Though the Grayson High School College and Career Center aims to provide accurate and up to date college admissions information, we understand that</w:t>
      </w:r>
      <w:r w:rsidR="00050693" w:rsidRPr="00AE019B">
        <w:rPr>
          <w:sz w:val="18"/>
        </w:rPr>
        <w:t xml:space="preserve"> the presented</w:t>
      </w:r>
      <w:r w:rsidRPr="00AE019B">
        <w:rPr>
          <w:sz w:val="18"/>
        </w:rPr>
        <w:t xml:space="preserve"> numerical figures and </w:t>
      </w:r>
      <w:r w:rsidR="00050693" w:rsidRPr="00AE019B">
        <w:rPr>
          <w:sz w:val="18"/>
        </w:rPr>
        <w:t>guidance statements obtained from college and universities and other unaffiliated resources are subject to change, and are solely a reflection of past admittance.  Therefore, we</w:t>
      </w:r>
      <w:r w:rsidR="006F5190" w:rsidRPr="00AE019B">
        <w:rPr>
          <w:sz w:val="18"/>
        </w:rPr>
        <w:t xml:space="preserve"> strongly</w:t>
      </w:r>
      <w:r w:rsidR="00050693" w:rsidRPr="00AE019B">
        <w:rPr>
          <w:sz w:val="18"/>
        </w:rPr>
        <w:t xml:space="preserve"> encourage you to take a proactive approach to your academic future by conducting further personal research in determining </w:t>
      </w:r>
      <w:r w:rsidR="006F5190" w:rsidRPr="00AE019B">
        <w:rPr>
          <w:sz w:val="18"/>
        </w:rPr>
        <w:t>your next step.</w:t>
      </w:r>
    </w:p>
    <w:p w:rsidR="0011028C" w:rsidRDefault="0011028C" w:rsidP="009942EC">
      <w:pPr>
        <w:pStyle w:val="Footer"/>
        <w:rPr>
          <w:sz w:val="16"/>
        </w:rPr>
      </w:pPr>
    </w:p>
    <w:p w:rsidR="0011028C" w:rsidRDefault="0011028C" w:rsidP="009942EC">
      <w:pPr>
        <w:pStyle w:val="Footer"/>
        <w:rPr>
          <w:sz w:val="16"/>
        </w:rPr>
      </w:pPr>
    </w:p>
    <w:p w:rsidR="0011028C" w:rsidRPr="00AE019B" w:rsidRDefault="0011028C" w:rsidP="009942EC">
      <w:pPr>
        <w:pStyle w:val="Footer"/>
        <w:rPr>
          <w:rFonts w:ascii="Arial" w:hAnsi="Arial" w:cs="Arial"/>
          <w:color w:val="222222"/>
          <w:sz w:val="20"/>
          <w:szCs w:val="18"/>
        </w:rPr>
      </w:pPr>
      <w:r>
        <w:rPr>
          <w:sz w:val="16"/>
        </w:rPr>
        <w:tab/>
      </w:r>
      <w:bookmarkStart w:id="0" w:name="_GoBack"/>
      <w:bookmarkEnd w:id="0"/>
      <w:r>
        <w:rPr>
          <w:sz w:val="16"/>
        </w:rPr>
        <w:tab/>
      </w:r>
      <w:r w:rsidRPr="00AE019B">
        <w:rPr>
          <w:sz w:val="20"/>
        </w:rPr>
        <w:t xml:space="preserve">(Revised 8-18-20) </w:t>
      </w:r>
    </w:p>
    <w:sectPr w:rsidR="0011028C" w:rsidRPr="00AE019B" w:rsidSect="00A377F1">
      <w:type w:val="continuous"/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28" w:rsidRDefault="00305A28" w:rsidP="001F448A">
      <w:pPr>
        <w:spacing w:after="0" w:line="240" w:lineRule="auto"/>
      </w:pPr>
      <w:r>
        <w:separator/>
      </w:r>
    </w:p>
  </w:endnote>
  <w:endnote w:type="continuationSeparator" w:id="0">
    <w:p w:rsidR="00305A28" w:rsidRDefault="00305A28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28" w:rsidRDefault="00305A28" w:rsidP="001F448A">
      <w:pPr>
        <w:spacing w:after="0" w:line="240" w:lineRule="auto"/>
      </w:pPr>
      <w:r>
        <w:separator/>
      </w:r>
    </w:p>
  </w:footnote>
  <w:footnote w:type="continuationSeparator" w:id="0">
    <w:p w:rsidR="00305A28" w:rsidRDefault="00305A28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A6"/>
    <w:multiLevelType w:val="hybridMultilevel"/>
    <w:tmpl w:val="CBDA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3B"/>
    <w:multiLevelType w:val="hybridMultilevel"/>
    <w:tmpl w:val="FD94ADC8"/>
    <w:lvl w:ilvl="0" w:tplc="0902D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2F9E"/>
    <w:multiLevelType w:val="hybridMultilevel"/>
    <w:tmpl w:val="F216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2792"/>
    <w:multiLevelType w:val="hybridMultilevel"/>
    <w:tmpl w:val="82B610AC"/>
    <w:lvl w:ilvl="0" w:tplc="0902D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597B"/>
    <w:multiLevelType w:val="hybridMultilevel"/>
    <w:tmpl w:val="3B06DDDC"/>
    <w:lvl w:ilvl="0" w:tplc="0902D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B616E"/>
    <w:multiLevelType w:val="multilevel"/>
    <w:tmpl w:val="2B7C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F515C"/>
    <w:multiLevelType w:val="hybridMultilevel"/>
    <w:tmpl w:val="0DE0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2CC"/>
    <w:multiLevelType w:val="hybridMultilevel"/>
    <w:tmpl w:val="7B24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4E1E"/>
    <w:multiLevelType w:val="hybridMultilevel"/>
    <w:tmpl w:val="256AD08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56401744"/>
    <w:multiLevelType w:val="hybridMultilevel"/>
    <w:tmpl w:val="734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0182"/>
    <w:multiLevelType w:val="hybridMultilevel"/>
    <w:tmpl w:val="007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63B07"/>
    <w:multiLevelType w:val="hybridMultilevel"/>
    <w:tmpl w:val="78BA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C3B0A"/>
    <w:multiLevelType w:val="hybridMultilevel"/>
    <w:tmpl w:val="49BA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5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3"/>
    <w:rsid w:val="0004374A"/>
    <w:rsid w:val="00050693"/>
    <w:rsid w:val="00072AE3"/>
    <w:rsid w:val="000A2E73"/>
    <w:rsid w:val="00104D06"/>
    <w:rsid w:val="0011028C"/>
    <w:rsid w:val="00132CF8"/>
    <w:rsid w:val="0014631C"/>
    <w:rsid w:val="00166E14"/>
    <w:rsid w:val="0019082D"/>
    <w:rsid w:val="00195050"/>
    <w:rsid w:val="001D0134"/>
    <w:rsid w:val="001E3726"/>
    <w:rsid w:val="001F448A"/>
    <w:rsid w:val="0022323E"/>
    <w:rsid w:val="002C72CF"/>
    <w:rsid w:val="003048A1"/>
    <w:rsid w:val="00305A28"/>
    <w:rsid w:val="003E19BC"/>
    <w:rsid w:val="003E44B3"/>
    <w:rsid w:val="003F21C7"/>
    <w:rsid w:val="00410FF8"/>
    <w:rsid w:val="00413A91"/>
    <w:rsid w:val="0045614B"/>
    <w:rsid w:val="005F348B"/>
    <w:rsid w:val="00616090"/>
    <w:rsid w:val="00654616"/>
    <w:rsid w:val="00661FC7"/>
    <w:rsid w:val="006B7BD1"/>
    <w:rsid w:val="006E5253"/>
    <w:rsid w:val="006F5190"/>
    <w:rsid w:val="00804516"/>
    <w:rsid w:val="008352B3"/>
    <w:rsid w:val="00842070"/>
    <w:rsid w:val="0085619B"/>
    <w:rsid w:val="0086371B"/>
    <w:rsid w:val="0094794C"/>
    <w:rsid w:val="009942EC"/>
    <w:rsid w:val="009A7043"/>
    <w:rsid w:val="009B550E"/>
    <w:rsid w:val="009C6525"/>
    <w:rsid w:val="00A377F1"/>
    <w:rsid w:val="00AD7C52"/>
    <w:rsid w:val="00AE019B"/>
    <w:rsid w:val="00B113AC"/>
    <w:rsid w:val="00B46EB9"/>
    <w:rsid w:val="00B76073"/>
    <w:rsid w:val="00BC1546"/>
    <w:rsid w:val="00BD03FE"/>
    <w:rsid w:val="00C26CB2"/>
    <w:rsid w:val="00C4764B"/>
    <w:rsid w:val="00CB46E1"/>
    <w:rsid w:val="00CD7553"/>
    <w:rsid w:val="00CF42A9"/>
    <w:rsid w:val="00D02ECD"/>
    <w:rsid w:val="00DE755C"/>
    <w:rsid w:val="00E04113"/>
    <w:rsid w:val="00E31951"/>
    <w:rsid w:val="00E378CA"/>
    <w:rsid w:val="00E42DA5"/>
    <w:rsid w:val="00E67F81"/>
    <w:rsid w:val="00E960D6"/>
    <w:rsid w:val="00EE6159"/>
    <w:rsid w:val="00F07152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43D759"/>
  <w15:docId w15:val="{6AC51787-8466-452F-A484-38C5FF47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7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775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445122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gc.edu/admiss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gc.edu/degre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DA35-3945-45B1-91A6-D7777B88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Sondra Lake</cp:lastModifiedBy>
  <cp:revision>17</cp:revision>
  <cp:lastPrinted>2020-08-18T14:16:00Z</cp:lastPrinted>
  <dcterms:created xsi:type="dcterms:W3CDTF">2014-07-08T17:10:00Z</dcterms:created>
  <dcterms:modified xsi:type="dcterms:W3CDTF">2020-08-18T14:17:00Z</dcterms:modified>
</cp:coreProperties>
</file>