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4A" w:rsidRDefault="00A97E08" w:rsidP="001E3A7B">
      <w:pPr>
        <w:spacing w:after="0"/>
        <w:jc w:val="center"/>
        <w:rPr>
          <w:b/>
          <w:sz w:val="32"/>
        </w:rPr>
      </w:pPr>
      <w:r>
        <w:rPr>
          <w:b/>
          <w:sz w:val="32"/>
        </w:rPr>
        <w:t>University of Florida</w:t>
      </w:r>
    </w:p>
    <w:p w:rsidR="00D020AD" w:rsidRPr="00D020AD" w:rsidRDefault="001E3A7B" w:rsidP="001E3A7B">
      <w:pPr>
        <w:tabs>
          <w:tab w:val="left" w:pos="495"/>
          <w:tab w:val="center" w:pos="5760"/>
        </w:tabs>
        <w:spacing w:after="0"/>
        <w:rPr>
          <w:rFonts w:cs="Arial"/>
          <w:color w:val="222222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76073" w:rsidRPr="00D020AD">
        <w:rPr>
          <w:sz w:val="20"/>
          <w:szCs w:val="20"/>
        </w:rPr>
        <w:t>Office of Undergraduate Admissions</w:t>
      </w:r>
      <w:r w:rsidR="007C5A36">
        <w:rPr>
          <w:sz w:val="20"/>
          <w:szCs w:val="20"/>
          <w:lang w:val="en"/>
        </w:rPr>
        <w:t xml:space="preserve"> </w:t>
      </w:r>
      <w:r w:rsidR="00067C8E">
        <w:rPr>
          <w:sz w:val="20"/>
          <w:szCs w:val="20"/>
          <w:lang w:val="en"/>
        </w:rPr>
        <w:t xml:space="preserve">| </w:t>
      </w:r>
      <w:r w:rsidR="00A97E08">
        <w:rPr>
          <w:sz w:val="20"/>
          <w:szCs w:val="20"/>
          <w:lang w:val="en"/>
        </w:rPr>
        <w:t>PO Box 114000 / Criser Hall 201</w:t>
      </w:r>
      <w:r w:rsidR="00D020AD" w:rsidRPr="00D020AD">
        <w:rPr>
          <w:sz w:val="20"/>
          <w:szCs w:val="20"/>
          <w:lang w:val="en"/>
        </w:rPr>
        <w:t xml:space="preserve">| </w:t>
      </w:r>
      <w:r w:rsidR="00A97E08">
        <w:rPr>
          <w:sz w:val="20"/>
          <w:szCs w:val="20"/>
          <w:lang w:val="en"/>
        </w:rPr>
        <w:t>Gainesville, FL 32611</w:t>
      </w:r>
      <w:r w:rsidR="00D020AD" w:rsidRPr="00D020AD">
        <w:rPr>
          <w:rFonts w:cs="Arial"/>
          <w:color w:val="222222"/>
          <w:sz w:val="20"/>
          <w:szCs w:val="20"/>
        </w:rPr>
        <w:t xml:space="preserve"> | </w:t>
      </w:r>
      <w:r w:rsidR="00067C8E">
        <w:rPr>
          <w:rFonts w:cs="Arial"/>
          <w:color w:val="222222"/>
          <w:sz w:val="20"/>
          <w:szCs w:val="20"/>
        </w:rPr>
        <w:t>Phone: (</w:t>
      </w:r>
      <w:r w:rsidR="00A97E08">
        <w:rPr>
          <w:rFonts w:cs="Arial"/>
          <w:color w:val="222222"/>
          <w:sz w:val="20"/>
          <w:szCs w:val="20"/>
        </w:rPr>
        <w:t>352</w:t>
      </w:r>
      <w:r w:rsidR="00067C8E">
        <w:rPr>
          <w:rFonts w:cs="Arial"/>
          <w:color w:val="222222"/>
          <w:sz w:val="20"/>
          <w:szCs w:val="20"/>
        </w:rPr>
        <w:t xml:space="preserve">) </w:t>
      </w:r>
      <w:r w:rsidR="00A97E08">
        <w:rPr>
          <w:rFonts w:cs="Arial"/>
          <w:color w:val="222222"/>
          <w:sz w:val="20"/>
          <w:szCs w:val="20"/>
        </w:rPr>
        <w:t>392-1365</w:t>
      </w:r>
    </w:p>
    <w:p w:rsidR="00B76073" w:rsidRPr="001D0134" w:rsidRDefault="00B76073" w:rsidP="00D020AD">
      <w:pPr>
        <w:spacing w:after="0"/>
      </w:pPr>
      <w:r w:rsidRPr="00072AE3">
        <w:rPr>
          <w:rFonts w:cs="Arial"/>
          <w:b/>
          <w:color w:val="222222"/>
          <w:sz w:val="28"/>
          <w:szCs w:val="15"/>
        </w:rPr>
        <w:t>First Year Admission Requirements</w:t>
      </w:r>
      <w:r w:rsidR="003F21C7">
        <w:rPr>
          <w:rFonts w:cs="Arial"/>
          <w:b/>
          <w:color w:val="222222"/>
          <w:sz w:val="28"/>
          <w:szCs w:val="15"/>
        </w:rPr>
        <w:t xml:space="preserve"> and Information</w:t>
      </w:r>
      <w:r w:rsidRPr="00072AE3">
        <w:rPr>
          <w:rFonts w:cs="Arial"/>
          <w:b/>
          <w:color w:val="222222"/>
          <w:sz w:val="28"/>
          <w:szCs w:val="15"/>
        </w:rPr>
        <w:t>:</w:t>
      </w:r>
    </w:p>
    <w:tbl>
      <w:tblPr>
        <w:tblStyle w:val="TableGrid"/>
        <w:tblW w:w="11340" w:type="dxa"/>
        <w:tblInd w:w="198" w:type="dxa"/>
        <w:tblLook w:val="04A0" w:firstRow="1" w:lastRow="0" w:firstColumn="1" w:lastColumn="0" w:noHBand="0" w:noVBand="1"/>
      </w:tblPr>
      <w:tblGrid>
        <w:gridCol w:w="1980"/>
        <w:gridCol w:w="3600"/>
        <w:gridCol w:w="540"/>
        <w:gridCol w:w="5220"/>
      </w:tblGrid>
      <w:tr w:rsidR="00B76073" w:rsidRPr="00BD03FE" w:rsidTr="00AD4ADB">
        <w:trPr>
          <w:trHeight w:val="935"/>
        </w:trPr>
        <w:tc>
          <w:tcPr>
            <w:tcW w:w="1980" w:type="dxa"/>
          </w:tcPr>
          <w:p w:rsidR="00B76073" w:rsidRDefault="00B76073" w:rsidP="00B76073">
            <w:r w:rsidRPr="001D0134">
              <w:t>GPA</w:t>
            </w:r>
          </w:p>
          <w:p w:rsidR="000619D6" w:rsidRPr="00BD03FE" w:rsidRDefault="000619D6" w:rsidP="00B76073">
            <w:pPr>
              <w:rPr>
                <w:sz w:val="28"/>
              </w:rPr>
            </w:pPr>
          </w:p>
        </w:tc>
        <w:tc>
          <w:tcPr>
            <w:tcW w:w="9360" w:type="dxa"/>
            <w:gridSpan w:val="3"/>
          </w:tcPr>
          <w:p w:rsidR="00AD4ADB" w:rsidRPr="00A97E08" w:rsidRDefault="00A97E08" w:rsidP="00650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UF recalculates high school grade point averages based on academic courses.  Additional weight is given to grades “C” or higher earned in Honors, Advanced Placement, AICE, Pre-AICE, Pre-IB, academic dual enrollment and International Baccalaureate courses.  Students must graduate from a regionally accredited or state-approved secondary school or the </w:t>
            </w:r>
            <w:r w:rsidR="000E600E">
              <w:rPr>
                <w:sz w:val="20"/>
                <w:szCs w:val="20"/>
              </w:rPr>
              <w:t>equivalent (</w:t>
            </w:r>
            <w:r>
              <w:rPr>
                <w:sz w:val="20"/>
                <w:szCs w:val="20"/>
              </w:rPr>
              <w:t xml:space="preserve">G.E.D.,etc).  </w:t>
            </w:r>
          </w:p>
        </w:tc>
      </w:tr>
      <w:tr w:rsidR="00CD6B80" w:rsidRPr="00BD03FE" w:rsidTr="00A97E08">
        <w:trPr>
          <w:trHeight w:val="1115"/>
        </w:trPr>
        <w:tc>
          <w:tcPr>
            <w:tcW w:w="1980" w:type="dxa"/>
          </w:tcPr>
          <w:p w:rsidR="00CD6B80" w:rsidRDefault="00CD6B80" w:rsidP="00413A91">
            <w:r>
              <w:t>ACT/SAT  Requirements</w:t>
            </w:r>
          </w:p>
          <w:p w:rsidR="00CD6B80" w:rsidRPr="002D3FE2" w:rsidRDefault="00175604" w:rsidP="00A97E0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*Average based on </w:t>
            </w:r>
            <w:r w:rsidR="00A97E08">
              <w:rPr>
                <w:i/>
                <w:sz w:val="18"/>
              </w:rPr>
              <w:t>2017-2018</w:t>
            </w:r>
            <w:r w:rsidR="002D3FE2">
              <w:rPr>
                <w:i/>
                <w:sz w:val="18"/>
              </w:rPr>
              <w:t xml:space="preserve"> </w:t>
            </w:r>
            <w:r w:rsidR="00A97E08">
              <w:rPr>
                <w:i/>
                <w:sz w:val="18"/>
              </w:rPr>
              <w:t xml:space="preserve"> </w:t>
            </w:r>
          </w:p>
        </w:tc>
        <w:tc>
          <w:tcPr>
            <w:tcW w:w="4140" w:type="dxa"/>
            <w:gridSpan w:val="2"/>
          </w:tcPr>
          <w:p w:rsidR="00580871" w:rsidRPr="000619D6" w:rsidRDefault="00580871" w:rsidP="00580871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/>
                <w:bCs/>
                <w:sz w:val="20"/>
                <w:szCs w:val="22"/>
                <w:u w:val="single"/>
                <w:lang w:val="en"/>
              </w:rPr>
            </w:pPr>
            <w:r w:rsidRPr="000619D6">
              <w:rPr>
                <w:rFonts w:asciiTheme="minorHAnsi" w:eastAsiaTheme="minorHAnsi" w:hAnsiTheme="minorHAnsi" w:cstheme="minorBidi"/>
                <w:b/>
                <w:bCs/>
                <w:sz w:val="20"/>
                <w:szCs w:val="22"/>
                <w:u w:val="single"/>
                <w:lang w:val="en"/>
              </w:rPr>
              <w:t>ACT</w:t>
            </w:r>
          </w:p>
          <w:p w:rsidR="00F439DB" w:rsidRDefault="00F439DB" w:rsidP="00580871">
            <w:pPr>
              <w:pStyle w:val="NormalWeb"/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**</w:t>
            </w:r>
            <w:r w:rsidRPr="00F439DB">
              <w:rPr>
                <w:rFonts w:asciiTheme="minorHAnsi" w:hAnsiTheme="minorHAnsi"/>
                <w:sz w:val="20"/>
              </w:rPr>
              <w:t xml:space="preserve"> The </w:t>
            </w:r>
            <w:r w:rsidRPr="00F439DB">
              <w:rPr>
                <w:rFonts w:asciiTheme="minorHAnsi" w:hAnsiTheme="minorHAnsi"/>
                <w:b/>
                <w:sz w:val="20"/>
              </w:rPr>
              <w:t>middle 50% of admitted students</w:t>
            </w:r>
            <w:r w:rsidRPr="00F439DB">
              <w:rPr>
                <w:rFonts w:asciiTheme="minorHAnsi" w:hAnsiTheme="minorHAnsi"/>
                <w:sz w:val="20"/>
              </w:rPr>
              <w:t xml:space="preserve"> for </w:t>
            </w:r>
            <w:r w:rsidR="00175604">
              <w:rPr>
                <w:rFonts w:asciiTheme="minorHAnsi" w:hAnsiTheme="minorHAnsi"/>
                <w:sz w:val="20"/>
                <w:szCs w:val="20"/>
              </w:rPr>
              <w:t>Fall 2016</w:t>
            </w:r>
            <w:r w:rsidRPr="00F439DB">
              <w:rPr>
                <w:rFonts w:asciiTheme="minorHAnsi" w:hAnsiTheme="minorHAnsi"/>
                <w:sz w:val="20"/>
                <w:szCs w:val="20"/>
              </w:rPr>
              <w:t xml:space="preserve"> had </w:t>
            </w:r>
            <w:r w:rsidR="00A97E08">
              <w:rPr>
                <w:rFonts w:asciiTheme="minorHAnsi" w:hAnsiTheme="minorHAnsi"/>
                <w:b/>
                <w:sz w:val="20"/>
                <w:szCs w:val="20"/>
              </w:rPr>
              <w:t>28 to 32</w:t>
            </w:r>
            <w:r w:rsidRPr="00F439DB">
              <w:rPr>
                <w:rFonts w:asciiTheme="minorHAnsi" w:hAnsiTheme="minorHAnsi"/>
                <w:b/>
                <w:sz w:val="20"/>
                <w:szCs w:val="20"/>
              </w:rPr>
              <w:t xml:space="preserve"> ACT Composite</w:t>
            </w:r>
            <w:r w:rsidRPr="00F439DB">
              <w:rPr>
                <w:rFonts w:asciiTheme="minorHAnsi" w:hAnsiTheme="minorHAnsi"/>
                <w:sz w:val="20"/>
                <w:szCs w:val="20"/>
              </w:rPr>
              <w:t xml:space="preserve"> scores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D6B80" w:rsidRPr="00580871" w:rsidRDefault="00CD6B80" w:rsidP="00175604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</w:pPr>
          </w:p>
        </w:tc>
        <w:tc>
          <w:tcPr>
            <w:tcW w:w="5220" w:type="dxa"/>
          </w:tcPr>
          <w:p w:rsidR="00580871" w:rsidRPr="000619D6" w:rsidRDefault="00580871" w:rsidP="00580871">
            <w:pPr>
              <w:pStyle w:val="NormalWeb"/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2"/>
                <w:u w:val="single"/>
                <w:lang w:val="en"/>
              </w:rPr>
            </w:pPr>
            <w:r w:rsidRPr="000619D6">
              <w:rPr>
                <w:rFonts w:asciiTheme="minorHAnsi" w:eastAsiaTheme="minorHAnsi" w:hAnsiTheme="minorHAnsi" w:cstheme="minorBidi"/>
                <w:b/>
                <w:sz w:val="20"/>
                <w:szCs w:val="22"/>
                <w:u w:val="single"/>
                <w:lang w:val="en"/>
              </w:rPr>
              <w:t>SAT</w:t>
            </w:r>
          </w:p>
          <w:p w:rsidR="00580871" w:rsidRDefault="00F439DB" w:rsidP="00F439DB">
            <w:pPr>
              <w:pStyle w:val="NormalWeb"/>
              <w:spacing w:after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**</w:t>
            </w:r>
            <w:r w:rsidRPr="00F439DB">
              <w:rPr>
                <w:rFonts w:asciiTheme="minorHAnsi" w:hAnsiTheme="minorHAnsi"/>
                <w:sz w:val="20"/>
              </w:rPr>
              <w:t xml:space="preserve">The </w:t>
            </w:r>
            <w:r w:rsidRPr="00F439DB">
              <w:rPr>
                <w:rFonts w:asciiTheme="minorHAnsi" w:hAnsiTheme="minorHAnsi"/>
                <w:b/>
                <w:sz w:val="20"/>
              </w:rPr>
              <w:t>middle 50% of admitted students</w:t>
            </w:r>
            <w:r w:rsidRPr="00F439DB">
              <w:rPr>
                <w:rFonts w:asciiTheme="minorHAnsi" w:hAnsiTheme="minorHAnsi"/>
                <w:sz w:val="20"/>
              </w:rPr>
              <w:t xml:space="preserve"> for Fall 201</w:t>
            </w:r>
            <w:r w:rsidR="00175604">
              <w:rPr>
                <w:rFonts w:asciiTheme="minorHAnsi" w:hAnsiTheme="minorHAnsi"/>
                <w:sz w:val="20"/>
              </w:rPr>
              <w:t>6</w:t>
            </w:r>
            <w:r w:rsidRPr="00F439DB">
              <w:rPr>
                <w:rFonts w:asciiTheme="minorHAnsi" w:hAnsiTheme="minorHAnsi"/>
                <w:sz w:val="20"/>
              </w:rPr>
              <w:t xml:space="preserve"> had SAT total scores ranging from </w:t>
            </w:r>
            <w:r w:rsidR="00A97E08">
              <w:rPr>
                <w:rFonts w:asciiTheme="minorHAnsi" w:hAnsiTheme="minorHAnsi"/>
                <w:b/>
                <w:sz w:val="20"/>
              </w:rPr>
              <w:t>1280-1430</w:t>
            </w:r>
            <w:r w:rsidRPr="00F439DB">
              <w:rPr>
                <w:rFonts w:asciiTheme="minorHAnsi" w:hAnsiTheme="minorHAnsi"/>
                <w:sz w:val="20"/>
              </w:rPr>
              <w:t xml:space="preserve"> (</w:t>
            </w:r>
            <w:r>
              <w:rPr>
                <w:rFonts w:asciiTheme="minorHAnsi" w:hAnsiTheme="minorHAnsi"/>
                <w:sz w:val="20"/>
              </w:rPr>
              <w:t>Critical Reading/Verbal &amp;</w:t>
            </w:r>
            <w:r w:rsidRPr="00F439DB">
              <w:rPr>
                <w:rFonts w:asciiTheme="minorHAnsi" w:hAnsiTheme="minorHAnsi"/>
                <w:sz w:val="20"/>
              </w:rPr>
              <w:t xml:space="preserve"> M</w:t>
            </w:r>
            <w:r>
              <w:rPr>
                <w:rFonts w:asciiTheme="minorHAnsi" w:hAnsiTheme="minorHAnsi"/>
                <w:sz w:val="20"/>
              </w:rPr>
              <w:t>ath</w:t>
            </w:r>
            <w:r w:rsidRPr="00F439DB">
              <w:rPr>
                <w:rFonts w:asciiTheme="minorHAnsi" w:hAnsiTheme="minorHAnsi"/>
                <w:sz w:val="20"/>
              </w:rPr>
              <w:t xml:space="preserve"> sub</w:t>
            </w:r>
            <w:r w:rsidR="0076399F">
              <w:rPr>
                <w:rFonts w:asciiTheme="minorHAnsi" w:hAnsiTheme="minorHAnsi"/>
                <w:sz w:val="20"/>
              </w:rPr>
              <w:t>-</w:t>
            </w:r>
            <w:r w:rsidRPr="00F439DB">
              <w:rPr>
                <w:rFonts w:asciiTheme="minorHAnsi" w:hAnsiTheme="minorHAnsi"/>
                <w:sz w:val="20"/>
              </w:rPr>
              <w:t>scores only).</w:t>
            </w:r>
          </w:p>
          <w:p w:rsidR="00650E30" w:rsidRPr="00F439DB" w:rsidRDefault="00650E30" w:rsidP="00580871">
            <w:pPr>
              <w:pStyle w:val="NormalWeb"/>
              <w:spacing w:after="0"/>
              <w:rPr>
                <w:rFonts w:asciiTheme="minorHAnsi" w:hAnsiTheme="minorHAnsi"/>
                <w:bCs/>
                <w:sz w:val="20"/>
                <w:szCs w:val="22"/>
              </w:rPr>
            </w:pPr>
          </w:p>
        </w:tc>
        <w:bookmarkStart w:id="0" w:name="_GoBack"/>
        <w:bookmarkEnd w:id="0"/>
      </w:tr>
      <w:tr w:rsidR="00413A91" w:rsidRPr="00BD03FE" w:rsidTr="00CD6B80">
        <w:trPr>
          <w:trHeight w:val="620"/>
        </w:trPr>
        <w:tc>
          <w:tcPr>
            <w:tcW w:w="1980" w:type="dxa"/>
          </w:tcPr>
          <w:p w:rsidR="00413A91" w:rsidRPr="00BD03FE" w:rsidRDefault="00CF42A9" w:rsidP="004404A5">
            <w:pPr>
              <w:rPr>
                <w:sz w:val="28"/>
              </w:rPr>
            </w:pPr>
            <w:r w:rsidRPr="001D0134">
              <w:t xml:space="preserve">AP </w:t>
            </w:r>
            <w:r w:rsidR="004404A5">
              <w:t>Classes</w:t>
            </w:r>
          </w:p>
        </w:tc>
        <w:tc>
          <w:tcPr>
            <w:tcW w:w="9360" w:type="dxa"/>
            <w:gridSpan w:val="3"/>
          </w:tcPr>
          <w:p w:rsidR="00072AE3" w:rsidRPr="00650E30" w:rsidRDefault="00A97E08" w:rsidP="00A97E08">
            <w:pPr>
              <w:spacing w:before="100" w:beforeAutospacing="1"/>
              <w:rPr>
                <w:rFonts w:eastAsia="Times New Roman" w:cs="Times New Roman"/>
                <w:sz w:val="16"/>
                <w:szCs w:val="24"/>
              </w:rPr>
            </w:pPr>
            <w:r>
              <w:rPr>
                <w:rFonts w:eastAsia="Times New Roman" w:cs="Times New Roman"/>
                <w:sz w:val="16"/>
                <w:szCs w:val="24"/>
              </w:rPr>
              <w:t>UF will accept AP co</w:t>
            </w:r>
            <w:r w:rsidR="000E600E">
              <w:rPr>
                <w:rFonts w:eastAsia="Times New Roman" w:cs="Times New Roman"/>
                <w:sz w:val="16"/>
                <w:szCs w:val="24"/>
              </w:rPr>
              <w:t xml:space="preserve">urse credit. </w:t>
            </w:r>
            <w:r w:rsidR="000E600E" w:rsidRPr="000E600E">
              <w:rPr>
                <w:rFonts w:cstheme="minorHAnsi"/>
                <w:color w:val="000000"/>
                <w:sz w:val="20"/>
                <w:szCs w:val="20"/>
              </w:rPr>
              <w:t>Students completing approved AP examinations with scores of three or higher will earn UF credit.</w:t>
            </w:r>
          </w:p>
        </w:tc>
      </w:tr>
      <w:tr w:rsidR="00B76073" w:rsidRPr="00BD03FE" w:rsidTr="00195050">
        <w:trPr>
          <w:trHeight w:val="250"/>
        </w:trPr>
        <w:tc>
          <w:tcPr>
            <w:tcW w:w="1980" w:type="dxa"/>
          </w:tcPr>
          <w:p w:rsidR="00B76073" w:rsidRPr="001D0134" w:rsidRDefault="00D6024D" w:rsidP="0094794C">
            <w:r>
              <w:t>#</w:t>
            </w:r>
            <w:r w:rsidR="00BD03FE" w:rsidRPr="001D0134">
              <w:t xml:space="preserve">of </w:t>
            </w:r>
            <w:r w:rsidR="0094794C" w:rsidRPr="001D0134">
              <w:t>Applicants</w:t>
            </w:r>
          </w:p>
        </w:tc>
        <w:tc>
          <w:tcPr>
            <w:tcW w:w="9360" w:type="dxa"/>
            <w:gridSpan w:val="3"/>
          </w:tcPr>
          <w:p w:rsidR="00B76073" w:rsidRPr="001D0134" w:rsidRDefault="000E600E" w:rsidP="000E600E">
            <w:r>
              <w:t>32,747</w:t>
            </w:r>
          </w:p>
        </w:tc>
      </w:tr>
      <w:tr w:rsidR="00B76073" w:rsidRPr="00BD03FE" w:rsidTr="00195050">
        <w:trPr>
          <w:trHeight w:val="265"/>
        </w:trPr>
        <w:tc>
          <w:tcPr>
            <w:tcW w:w="1980" w:type="dxa"/>
          </w:tcPr>
          <w:p w:rsidR="00B76073" w:rsidRPr="001D0134" w:rsidRDefault="00D6024D" w:rsidP="00B76073">
            <w:r>
              <w:t>#</w:t>
            </w:r>
            <w:r w:rsidR="0094794C" w:rsidRPr="001D0134">
              <w:t xml:space="preserve"> Admitted</w:t>
            </w:r>
          </w:p>
        </w:tc>
        <w:tc>
          <w:tcPr>
            <w:tcW w:w="9360" w:type="dxa"/>
            <w:gridSpan w:val="3"/>
          </w:tcPr>
          <w:p w:rsidR="00B76073" w:rsidRPr="001D0134" w:rsidRDefault="000E600E" w:rsidP="00175604">
            <w:r>
              <w:t>13,758</w:t>
            </w:r>
          </w:p>
        </w:tc>
      </w:tr>
      <w:tr w:rsidR="00B76073" w:rsidRPr="00BD03FE" w:rsidTr="00195050">
        <w:trPr>
          <w:trHeight w:val="250"/>
        </w:trPr>
        <w:tc>
          <w:tcPr>
            <w:tcW w:w="1980" w:type="dxa"/>
          </w:tcPr>
          <w:p w:rsidR="00B76073" w:rsidRPr="001D0134" w:rsidRDefault="0094794C" w:rsidP="00B76073">
            <w:r w:rsidRPr="001D0134">
              <w:t>Acceptance Rate</w:t>
            </w:r>
          </w:p>
        </w:tc>
        <w:tc>
          <w:tcPr>
            <w:tcW w:w="9360" w:type="dxa"/>
            <w:gridSpan w:val="3"/>
          </w:tcPr>
          <w:p w:rsidR="00B76073" w:rsidRPr="001D0134" w:rsidRDefault="000E600E" w:rsidP="0076399F">
            <w:pPr>
              <w:tabs>
                <w:tab w:val="left" w:pos="1410"/>
              </w:tabs>
            </w:pPr>
            <w:r>
              <w:t>42%</w:t>
            </w:r>
          </w:p>
        </w:tc>
      </w:tr>
      <w:tr w:rsidR="003F21C7" w:rsidRPr="00BD03FE" w:rsidTr="009C6989">
        <w:trPr>
          <w:trHeight w:val="1565"/>
        </w:trPr>
        <w:tc>
          <w:tcPr>
            <w:tcW w:w="1980" w:type="dxa"/>
          </w:tcPr>
          <w:p w:rsidR="003F21C7" w:rsidRPr="00BD03FE" w:rsidRDefault="003F21C7" w:rsidP="00E378CA">
            <w:pPr>
              <w:rPr>
                <w:sz w:val="28"/>
              </w:rPr>
            </w:pPr>
            <w:r w:rsidRPr="001D0134">
              <w:t>Average Yearly Cost of Attendance (COA)</w:t>
            </w:r>
          </w:p>
        </w:tc>
        <w:tc>
          <w:tcPr>
            <w:tcW w:w="3600" w:type="dxa"/>
          </w:tcPr>
          <w:tbl>
            <w:tblPr>
              <w:tblStyle w:val="TableGrid"/>
              <w:tblW w:w="0" w:type="auto"/>
              <w:tblInd w:w="8" w:type="dxa"/>
              <w:tblLook w:val="04A0" w:firstRow="1" w:lastRow="0" w:firstColumn="1" w:lastColumn="0" w:noHBand="0" w:noVBand="1"/>
            </w:tblPr>
            <w:tblGrid>
              <w:gridCol w:w="1953"/>
              <w:gridCol w:w="1413"/>
            </w:tblGrid>
            <w:tr w:rsidR="003F21C7" w:rsidRPr="000A2E73" w:rsidTr="009C6989">
              <w:trPr>
                <w:trHeight w:val="237"/>
              </w:trPr>
              <w:tc>
                <w:tcPr>
                  <w:tcW w:w="2309" w:type="dxa"/>
                </w:tcPr>
                <w:p w:rsidR="003F21C7" w:rsidRPr="000A2E73" w:rsidRDefault="003F21C7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Tuition</w:t>
                  </w:r>
                  <w:r w:rsidR="0076399F">
                    <w:rPr>
                      <w:sz w:val="20"/>
                    </w:rPr>
                    <w:t xml:space="preserve"> and Fees</w:t>
                  </w:r>
                </w:p>
              </w:tc>
              <w:tc>
                <w:tcPr>
                  <w:tcW w:w="1777" w:type="dxa"/>
                </w:tcPr>
                <w:p w:rsidR="003F21C7" w:rsidRPr="000A2E73" w:rsidRDefault="003F21C7" w:rsidP="00054019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$</w:t>
                  </w:r>
                  <w:r w:rsidR="00054019">
                    <w:rPr>
                      <w:sz w:val="20"/>
                    </w:rPr>
                    <w:t>28,658</w:t>
                  </w:r>
                </w:p>
              </w:tc>
            </w:tr>
            <w:tr w:rsidR="003F21C7" w:rsidRPr="000A2E73" w:rsidTr="009C6989">
              <w:trPr>
                <w:trHeight w:val="237"/>
              </w:trPr>
              <w:tc>
                <w:tcPr>
                  <w:tcW w:w="2309" w:type="dxa"/>
                </w:tcPr>
                <w:p w:rsidR="003F21C7" w:rsidRPr="000A2E73" w:rsidRDefault="0076399F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Other Edu. Expenses</w:t>
                  </w:r>
                </w:p>
              </w:tc>
              <w:tc>
                <w:tcPr>
                  <w:tcW w:w="1777" w:type="dxa"/>
                </w:tcPr>
                <w:p w:rsidR="003F21C7" w:rsidRPr="000A2E73" w:rsidRDefault="003F21C7" w:rsidP="00054019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$</w:t>
                  </w:r>
                  <w:r w:rsidR="00054019">
                    <w:rPr>
                      <w:sz w:val="20"/>
                    </w:rPr>
                    <w:t>2,530</w:t>
                  </w:r>
                </w:p>
              </w:tc>
            </w:tr>
            <w:tr w:rsidR="003F21C7" w:rsidRPr="000A2E73" w:rsidTr="009C6989">
              <w:trPr>
                <w:trHeight w:val="237"/>
              </w:trPr>
              <w:tc>
                <w:tcPr>
                  <w:tcW w:w="2309" w:type="dxa"/>
                </w:tcPr>
                <w:p w:rsidR="003F21C7" w:rsidRPr="000A2E73" w:rsidRDefault="003F21C7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Book/Supplies</w:t>
                  </w:r>
                </w:p>
              </w:tc>
              <w:tc>
                <w:tcPr>
                  <w:tcW w:w="1777" w:type="dxa"/>
                </w:tcPr>
                <w:p w:rsidR="003F21C7" w:rsidRPr="000A2E73" w:rsidRDefault="004404A5" w:rsidP="00054019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</w:t>
                  </w:r>
                  <w:r w:rsidR="00054019">
                    <w:rPr>
                      <w:sz w:val="20"/>
                    </w:rPr>
                    <w:t>1,210</w:t>
                  </w:r>
                </w:p>
              </w:tc>
            </w:tr>
            <w:tr w:rsidR="007860F3" w:rsidRPr="000A2E73" w:rsidTr="009C6989">
              <w:trPr>
                <w:trHeight w:val="237"/>
              </w:trPr>
              <w:tc>
                <w:tcPr>
                  <w:tcW w:w="2309" w:type="dxa"/>
                </w:tcPr>
                <w:p w:rsidR="007860F3" w:rsidRPr="000A2E73" w:rsidRDefault="007860F3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Transportation</w:t>
                  </w:r>
                </w:p>
              </w:tc>
              <w:tc>
                <w:tcPr>
                  <w:tcW w:w="1777" w:type="dxa"/>
                </w:tcPr>
                <w:p w:rsidR="007860F3" w:rsidRDefault="007860F3" w:rsidP="00054019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</w:t>
                  </w:r>
                  <w:r w:rsidR="00054019">
                    <w:rPr>
                      <w:sz w:val="20"/>
                    </w:rPr>
                    <w:t>1,100</w:t>
                  </w:r>
                </w:p>
              </w:tc>
            </w:tr>
            <w:tr w:rsidR="003F21C7" w:rsidRPr="000A2E73" w:rsidTr="009C6989">
              <w:trPr>
                <w:trHeight w:val="237"/>
              </w:trPr>
              <w:tc>
                <w:tcPr>
                  <w:tcW w:w="2309" w:type="dxa"/>
                </w:tcPr>
                <w:p w:rsidR="003F21C7" w:rsidRPr="000A2E73" w:rsidRDefault="0076399F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Housing and Meals</w:t>
                  </w:r>
                </w:p>
              </w:tc>
              <w:tc>
                <w:tcPr>
                  <w:tcW w:w="1777" w:type="dxa"/>
                </w:tcPr>
                <w:p w:rsidR="003F21C7" w:rsidRPr="000A2E73" w:rsidRDefault="00470486" w:rsidP="00054019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</w:t>
                  </w:r>
                  <w:r w:rsidR="00054019">
                    <w:rPr>
                      <w:sz w:val="20"/>
                    </w:rPr>
                    <w:t>9,910</w:t>
                  </w:r>
                </w:p>
              </w:tc>
            </w:tr>
            <w:tr w:rsidR="003F21C7" w:rsidRPr="000A2E73" w:rsidTr="009C6989">
              <w:trPr>
                <w:trHeight w:val="250"/>
              </w:trPr>
              <w:tc>
                <w:tcPr>
                  <w:tcW w:w="2309" w:type="dxa"/>
                </w:tcPr>
                <w:p w:rsidR="003F21C7" w:rsidRPr="000A2E73" w:rsidRDefault="003F21C7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Total:</w:t>
                  </w:r>
                </w:p>
              </w:tc>
              <w:tc>
                <w:tcPr>
                  <w:tcW w:w="1777" w:type="dxa"/>
                </w:tcPr>
                <w:p w:rsidR="003F21C7" w:rsidRPr="000A2E73" w:rsidRDefault="004404A5" w:rsidP="00054019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</w:t>
                  </w:r>
                  <w:r w:rsidR="00054019">
                    <w:rPr>
                      <w:sz w:val="20"/>
                    </w:rPr>
                    <w:t>43,408</w:t>
                  </w:r>
                </w:p>
              </w:tc>
            </w:tr>
          </w:tbl>
          <w:p w:rsidR="003F21C7" w:rsidRPr="00075151" w:rsidRDefault="003F21C7" w:rsidP="00075151">
            <w:pPr>
              <w:tabs>
                <w:tab w:val="left" w:pos="1410"/>
              </w:tabs>
              <w:rPr>
                <w:b/>
                <w:sz w:val="20"/>
              </w:rPr>
            </w:pPr>
          </w:p>
        </w:tc>
        <w:tc>
          <w:tcPr>
            <w:tcW w:w="5760" w:type="dxa"/>
            <w:gridSpan w:val="2"/>
          </w:tcPr>
          <w:p w:rsidR="003F21C7" w:rsidRPr="00075151" w:rsidRDefault="003F21C7" w:rsidP="00BD03FE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 w:rsidRPr="000A2E73">
              <w:rPr>
                <w:color w:val="000000"/>
                <w:sz w:val="18"/>
                <w:szCs w:val="20"/>
                <w:lang w:val="en"/>
              </w:rPr>
              <w:t xml:space="preserve">This is a </w:t>
            </w:r>
            <w:r w:rsidR="00054019">
              <w:rPr>
                <w:color w:val="000000"/>
                <w:sz w:val="18"/>
                <w:szCs w:val="20"/>
                <w:lang w:val="en"/>
              </w:rPr>
              <w:t>2017-18</w:t>
            </w:r>
            <w:r w:rsidRPr="000A2E73">
              <w:rPr>
                <w:color w:val="000000"/>
                <w:sz w:val="18"/>
                <w:szCs w:val="20"/>
                <w:lang w:val="en"/>
              </w:rPr>
              <w:t xml:space="preserve"> COA table for First-Year Undergraduate and </w:t>
            </w:r>
            <w:r w:rsidRPr="000A2E73">
              <w:rPr>
                <w:sz w:val="18"/>
                <w:szCs w:val="20"/>
              </w:rPr>
              <w:t>assumes full-time enrollment (at least 12</w:t>
            </w:r>
            <w:r w:rsidR="00BD03FE" w:rsidRPr="000A2E73">
              <w:rPr>
                <w:sz w:val="18"/>
                <w:szCs w:val="20"/>
              </w:rPr>
              <w:t xml:space="preserve"> </w:t>
            </w:r>
            <w:r w:rsidRPr="000A2E73">
              <w:rPr>
                <w:sz w:val="18"/>
                <w:szCs w:val="20"/>
              </w:rPr>
              <w:t xml:space="preserve"> course credits in a given semester)</w:t>
            </w:r>
          </w:p>
          <w:p w:rsidR="00075151" w:rsidRPr="00470486" w:rsidRDefault="00075151" w:rsidP="00BD03FE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Figures assume an average room and board and books/supplies cost.</w:t>
            </w:r>
          </w:p>
          <w:p w:rsidR="00075151" w:rsidRPr="000A2E73" w:rsidRDefault="007860F3" w:rsidP="00054019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Visit </w:t>
            </w:r>
            <w:hyperlink r:id="rId8" w:history="1">
              <w:r w:rsidR="00054019" w:rsidRPr="007970A6">
                <w:rPr>
                  <w:rStyle w:val="Hyperlink"/>
                  <w:sz w:val="18"/>
                  <w:szCs w:val="20"/>
                </w:rPr>
                <w:t>http://www.admissions.ufl.edu/afford</w:t>
              </w:r>
            </w:hyperlink>
            <w:r w:rsidR="00054019">
              <w:rPr>
                <w:sz w:val="18"/>
                <w:szCs w:val="20"/>
                <w:u w:val="single"/>
              </w:rPr>
              <w:t xml:space="preserve"> </w:t>
            </w:r>
            <w:r w:rsidR="00054019" w:rsidRPr="00054019">
              <w:rPr>
                <w:sz w:val="18"/>
                <w:szCs w:val="20"/>
              </w:rPr>
              <w:t>for more information about cost and scholarship programs.</w:t>
            </w:r>
          </w:p>
        </w:tc>
      </w:tr>
    </w:tbl>
    <w:p w:rsidR="00BC1546" w:rsidRDefault="00BC1546" w:rsidP="00B76073">
      <w:pPr>
        <w:spacing w:after="0"/>
        <w:rPr>
          <w:b/>
          <w:sz w:val="20"/>
          <w:u w:val="single"/>
        </w:rPr>
      </w:pPr>
      <w:r w:rsidRPr="00D02ECD">
        <w:rPr>
          <w:b/>
          <w:sz w:val="28"/>
          <w:u w:val="single"/>
        </w:rPr>
        <w:t xml:space="preserve">Undergraduate Fields of Study </w:t>
      </w:r>
      <w:r w:rsidRPr="00D02ECD">
        <w:rPr>
          <w:b/>
          <w:sz w:val="20"/>
          <w:u w:val="single"/>
        </w:rPr>
        <w:t>(Some fields may have various bachelor degree opportunities)</w:t>
      </w:r>
    </w:p>
    <w:p w:rsidR="001E77A3" w:rsidRPr="001E77A3" w:rsidRDefault="001E77A3" w:rsidP="00B76073">
      <w:pPr>
        <w:spacing w:after="0"/>
        <w:rPr>
          <w:i/>
          <w:sz w:val="20"/>
        </w:rPr>
      </w:pPr>
      <w:r>
        <w:rPr>
          <w:i/>
          <w:sz w:val="20"/>
        </w:rPr>
        <w:t xml:space="preserve">For a more extensive list, please visit </w:t>
      </w:r>
      <w:hyperlink r:id="rId9" w:history="1">
        <w:r w:rsidR="001F1415" w:rsidRPr="001F1415">
          <w:rPr>
            <w:rStyle w:val="Hyperlink"/>
            <w:i/>
            <w:sz w:val="20"/>
            <w:szCs w:val="20"/>
          </w:rPr>
          <w:t>https://catalog.ufl.edu/ugrad/current/courses/Pages/course-descriptions.aspx</w:t>
        </w:r>
      </w:hyperlink>
      <w:r w:rsidR="001F1415">
        <w:t xml:space="preserve"> </w:t>
      </w:r>
      <w:r w:rsidR="00A241E0">
        <w:rPr>
          <w:i/>
          <w:sz w:val="20"/>
        </w:rPr>
        <w:t xml:space="preserve">. </w:t>
      </w:r>
    </w:p>
    <w:p w:rsidR="00BC1546" w:rsidRPr="000A2E73" w:rsidRDefault="00BC1546" w:rsidP="00BC1546">
      <w:pPr>
        <w:tabs>
          <w:tab w:val="left" w:pos="1410"/>
        </w:tabs>
        <w:rPr>
          <w:color w:val="000000"/>
          <w:sz w:val="16"/>
          <w:szCs w:val="20"/>
          <w:lang w:val="en"/>
        </w:rPr>
        <w:sectPr w:rsidR="00BC1546" w:rsidRPr="000A2E73" w:rsidSect="001D0134">
          <w:pgSz w:w="12240" w:h="15840"/>
          <w:pgMar w:top="288" w:right="360" w:bottom="288" w:left="360" w:header="720" w:footer="720" w:gutter="0"/>
          <w:cols w:space="720"/>
          <w:docGrid w:linePitch="360"/>
        </w:sectPr>
      </w:pPr>
    </w:p>
    <w:p w:rsidR="00872D80" w:rsidRPr="001F1415" w:rsidRDefault="001F1415" w:rsidP="001F1415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1F1415">
        <w:rPr>
          <w:b/>
          <w:color w:val="000000"/>
          <w:sz w:val="16"/>
          <w:szCs w:val="20"/>
          <w:lang w:val="en"/>
        </w:rPr>
        <w:t>Fisher School of Accounting</w:t>
      </w:r>
    </w:p>
    <w:p w:rsidR="001F1415" w:rsidRDefault="001F1415" w:rsidP="001F1415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Accounting</w:t>
      </w:r>
    </w:p>
    <w:p w:rsidR="001F1415" w:rsidRPr="001F1415" w:rsidRDefault="001F1415" w:rsidP="001F1415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1F1415">
        <w:rPr>
          <w:b/>
          <w:color w:val="000000"/>
          <w:sz w:val="16"/>
          <w:szCs w:val="20"/>
          <w:lang w:val="en"/>
        </w:rPr>
        <w:t>College of Agricultural and Life Science</w:t>
      </w:r>
    </w:p>
    <w:p w:rsidR="00872D80" w:rsidRDefault="001F141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Agricultural Education and Communication</w:t>
      </w:r>
    </w:p>
    <w:p w:rsidR="001F1415" w:rsidRDefault="001F141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Animal Sciences</w:t>
      </w:r>
    </w:p>
    <w:p w:rsidR="001F1415" w:rsidRDefault="001F141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Biology</w:t>
      </w:r>
    </w:p>
    <w:p w:rsidR="00137D25" w:rsidRDefault="00137D2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Botany</w:t>
      </w:r>
    </w:p>
    <w:p w:rsidR="00137D25" w:rsidRDefault="00137D2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Dietetics</w:t>
      </w:r>
    </w:p>
    <w:p w:rsidR="00137D25" w:rsidRDefault="00137D2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Entomology &amp; Nematology</w:t>
      </w:r>
    </w:p>
    <w:p w:rsidR="00872D80" w:rsidRDefault="00137D2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Env. Mgmt in Agriculture and Natural Resources</w:t>
      </w:r>
    </w:p>
    <w:p w:rsidR="00137D25" w:rsidRDefault="00137D2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Environmental Science</w:t>
      </w:r>
    </w:p>
    <w:p w:rsidR="00137D25" w:rsidRDefault="00137D2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Family, Youth &amp; Community Sciences</w:t>
      </w:r>
    </w:p>
    <w:p w:rsidR="00137D25" w:rsidRDefault="00137D2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Rood &amp; Resource Economics</w:t>
      </w:r>
    </w:p>
    <w:p w:rsidR="00137D25" w:rsidRDefault="00137D2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Food Science</w:t>
      </w:r>
    </w:p>
    <w:p w:rsidR="00137D25" w:rsidRDefault="00137D2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Forest Resources &amp; Conservation</w:t>
      </w:r>
      <w:r>
        <w:rPr>
          <w:color w:val="000000"/>
          <w:sz w:val="16"/>
          <w:szCs w:val="20"/>
          <w:lang w:val="en"/>
        </w:rPr>
        <w:tab/>
      </w:r>
    </w:p>
    <w:p w:rsidR="00137D25" w:rsidRDefault="00137D2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Geomatics</w:t>
      </w:r>
    </w:p>
    <w:p w:rsidR="00137D25" w:rsidRDefault="00137D2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Horticultural Science</w:t>
      </w:r>
    </w:p>
    <w:p w:rsidR="00137D25" w:rsidRDefault="00137D2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Marine Sciences</w:t>
      </w:r>
    </w:p>
    <w:p w:rsidR="00137D25" w:rsidRDefault="00137D2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Microbiology &amp; Cell Science</w:t>
      </w:r>
    </w:p>
    <w:p w:rsidR="00137D25" w:rsidRDefault="00137D2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Natural Resource Conservation</w:t>
      </w:r>
    </w:p>
    <w:p w:rsidR="00137D25" w:rsidRDefault="00137D2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Nutritional Sciences</w:t>
      </w:r>
    </w:p>
    <w:p w:rsidR="00137D25" w:rsidRDefault="00137D2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Plant Science</w:t>
      </w:r>
    </w:p>
    <w:p w:rsidR="00137D25" w:rsidRDefault="00137D2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Soil &amp; Water Science Wildlife Ecology &amp; Conservation</w:t>
      </w:r>
    </w:p>
    <w:p w:rsidR="00137D25" w:rsidRPr="00137D25" w:rsidRDefault="00137D25" w:rsidP="00137D25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137D25">
        <w:rPr>
          <w:b/>
          <w:color w:val="000000"/>
          <w:sz w:val="16"/>
          <w:szCs w:val="20"/>
          <w:lang w:val="en"/>
        </w:rPr>
        <w:t>College of Arts</w:t>
      </w:r>
    </w:p>
    <w:p w:rsidR="00872D80" w:rsidRDefault="00137D2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Art</w:t>
      </w:r>
    </w:p>
    <w:p w:rsidR="00137D25" w:rsidRDefault="00137D2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Art Education</w:t>
      </w:r>
    </w:p>
    <w:p w:rsidR="00137D25" w:rsidRDefault="00137D2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Art History</w:t>
      </w:r>
    </w:p>
    <w:p w:rsidR="00137D25" w:rsidRDefault="00137D2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Dance</w:t>
      </w:r>
    </w:p>
    <w:p w:rsidR="00137D25" w:rsidRDefault="00137D2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Digital Arts &amp; Sciences</w:t>
      </w:r>
    </w:p>
    <w:p w:rsidR="00137D25" w:rsidRDefault="00137D2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Graphic Design</w:t>
      </w:r>
    </w:p>
    <w:p w:rsidR="00137D25" w:rsidRDefault="00137D2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Music</w:t>
      </w:r>
    </w:p>
    <w:p w:rsidR="00137D25" w:rsidRDefault="00137D2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Music Education</w:t>
      </w:r>
    </w:p>
    <w:p w:rsidR="00137D25" w:rsidRDefault="00137D2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Theatre, General</w:t>
      </w:r>
    </w:p>
    <w:p w:rsidR="00137D25" w:rsidRDefault="00137D2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Theatre performance</w:t>
      </w:r>
    </w:p>
    <w:p w:rsidR="00137D25" w:rsidRDefault="00137D2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Theatre Production</w:t>
      </w:r>
    </w:p>
    <w:p w:rsidR="00137D25" w:rsidRDefault="00137D2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Visual Arts Studies</w:t>
      </w:r>
    </w:p>
    <w:p w:rsidR="00137D25" w:rsidRPr="00137D25" w:rsidRDefault="00137D25" w:rsidP="00137D25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137D25">
        <w:rPr>
          <w:b/>
          <w:color w:val="000000"/>
          <w:sz w:val="16"/>
          <w:szCs w:val="20"/>
          <w:lang w:val="en"/>
        </w:rPr>
        <w:t xml:space="preserve">M.E. Rinker Sr. School of Construction Management </w:t>
      </w:r>
    </w:p>
    <w:p w:rsidR="00872D80" w:rsidRDefault="00137D2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Construction Management Fire and Emergency Services</w:t>
      </w:r>
    </w:p>
    <w:p w:rsidR="00137D25" w:rsidRPr="00137D25" w:rsidRDefault="00137D25" w:rsidP="00137D25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137D25">
        <w:rPr>
          <w:b/>
          <w:color w:val="000000"/>
          <w:sz w:val="16"/>
          <w:szCs w:val="20"/>
          <w:lang w:val="en"/>
        </w:rPr>
        <w:t>Heavener School of Business</w:t>
      </w:r>
    </w:p>
    <w:p w:rsidR="00137D25" w:rsidRDefault="00137D2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Business Administration, General Studies</w:t>
      </w:r>
    </w:p>
    <w:p w:rsidR="00137D25" w:rsidRDefault="00137D2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Finance</w:t>
      </w:r>
    </w:p>
    <w:p w:rsidR="00137D25" w:rsidRDefault="00137D2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Marketing</w:t>
      </w:r>
    </w:p>
    <w:p w:rsidR="00872D80" w:rsidRPr="00137D25" w:rsidRDefault="00137D25" w:rsidP="00137D25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137D25">
        <w:rPr>
          <w:b/>
          <w:color w:val="000000"/>
          <w:sz w:val="16"/>
          <w:szCs w:val="20"/>
          <w:lang w:val="en"/>
        </w:rPr>
        <w:t>College of Design, Construction &amp; Planning</w:t>
      </w:r>
    </w:p>
    <w:p w:rsidR="00872D80" w:rsidRDefault="00137D2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Architecture</w:t>
      </w:r>
    </w:p>
    <w:p w:rsidR="00137D25" w:rsidRDefault="00137D2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Interior Design</w:t>
      </w:r>
    </w:p>
    <w:p w:rsidR="00137D25" w:rsidRDefault="00137D2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Landscape Architecture</w:t>
      </w:r>
    </w:p>
    <w:p w:rsidR="00137D25" w:rsidRDefault="00137D2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Sustainability &amp; the Built Environment</w:t>
      </w:r>
    </w:p>
    <w:p w:rsidR="00137D25" w:rsidRPr="00137D25" w:rsidRDefault="00137D25" w:rsidP="00137D25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137D25">
        <w:rPr>
          <w:b/>
          <w:color w:val="000000"/>
          <w:sz w:val="16"/>
          <w:szCs w:val="20"/>
          <w:lang w:val="en"/>
        </w:rPr>
        <w:t>College of Education</w:t>
      </w:r>
    </w:p>
    <w:p w:rsidR="00872D80" w:rsidRDefault="00137D25" w:rsidP="00872D80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Early Childhood</w:t>
      </w:r>
    </w:p>
    <w:p w:rsidR="00137D25" w:rsidRDefault="00137D25" w:rsidP="00872D80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Elementary, Special</w:t>
      </w:r>
    </w:p>
    <w:p w:rsidR="00137D25" w:rsidRPr="00137D25" w:rsidRDefault="00137D25" w:rsidP="00137D25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137D25">
        <w:rPr>
          <w:b/>
          <w:color w:val="000000"/>
          <w:sz w:val="16"/>
          <w:szCs w:val="20"/>
          <w:lang w:val="en"/>
        </w:rPr>
        <w:t>Herbert Wertheim college of Engineering</w:t>
      </w:r>
    </w:p>
    <w:p w:rsidR="00872D80" w:rsidRDefault="00137D25" w:rsidP="00872D80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Aerospace Engineering</w:t>
      </w:r>
    </w:p>
    <w:p w:rsidR="00137D25" w:rsidRDefault="00137D25" w:rsidP="00872D80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Biological Engineering</w:t>
      </w:r>
    </w:p>
    <w:p w:rsidR="00137D25" w:rsidRDefault="00137D25" w:rsidP="00872D80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Biomedical Engineering</w:t>
      </w:r>
    </w:p>
    <w:p w:rsidR="00137D25" w:rsidRDefault="00137D25" w:rsidP="00872D80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Chemical Engine4ering</w:t>
      </w:r>
    </w:p>
    <w:p w:rsidR="00137D25" w:rsidRDefault="00137D25" w:rsidP="00872D80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Civil Engineering</w:t>
      </w:r>
    </w:p>
    <w:p w:rsidR="00137D25" w:rsidRDefault="006A2F09" w:rsidP="00872D80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Computer</w:t>
      </w:r>
      <w:r w:rsidR="00137D25">
        <w:rPr>
          <w:color w:val="000000"/>
          <w:sz w:val="16"/>
          <w:szCs w:val="20"/>
          <w:lang w:val="en"/>
        </w:rPr>
        <w:t xml:space="preserve"> Engineering</w:t>
      </w:r>
    </w:p>
    <w:p w:rsidR="00137D25" w:rsidRDefault="00137D25" w:rsidP="00872D80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Computer Science</w:t>
      </w:r>
    </w:p>
    <w:p w:rsidR="00137D25" w:rsidRDefault="00137D25" w:rsidP="00872D80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Digital Arts and Sciences</w:t>
      </w:r>
    </w:p>
    <w:p w:rsidR="00137D25" w:rsidRDefault="00137D25" w:rsidP="00872D80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Electrical Engineering</w:t>
      </w:r>
    </w:p>
    <w:p w:rsidR="006A2F09" w:rsidRDefault="006A2F09" w:rsidP="00872D80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Engineering (Interdisciplinary Studies)</w:t>
      </w:r>
    </w:p>
    <w:p w:rsidR="006A2F09" w:rsidRDefault="006A2F09" w:rsidP="00872D80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Environmental Engineering </w:t>
      </w:r>
    </w:p>
    <w:p w:rsidR="006A2F09" w:rsidRDefault="006A2F09" w:rsidP="00872D80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Industrial &amp; Systems Engineering</w:t>
      </w:r>
    </w:p>
    <w:p w:rsidR="006A2F09" w:rsidRDefault="006A2F09" w:rsidP="00872D80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Materials Science &amp; Engineering</w:t>
      </w:r>
    </w:p>
    <w:p w:rsidR="006A2F09" w:rsidRDefault="006A2F09" w:rsidP="00872D80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Mechanical Engineering</w:t>
      </w:r>
    </w:p>
    <w:p w:rsidR="006A2F09" w:rsidRDefault="006A2F09" w:rsidP="00872D80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Nuclear Engineering</w:t>
      </w:r>
    </w:p>
    <w:p w:rsidR="006A2F09" w:rsidRDefault="006A2F09" w:rsidP="00872D80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Nuclear &amp; Radiological Sciences</w:t>
      </w:r>
    </w:p>
    <w:p w:rsidR="006A2F09" w:rsidRPr="006A2F09" w:rsidRDefault="006A2F09" w:rsidP="006A2F09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6A2F09">
        <w:rPr>
          <w:b/>
          <w:color w:val="000000"/>
          <w:sz w:val="16"/>
          <w:szCs w:val="20"/>
          <w:lang w:val="en"/>
        </w:rPr>
        <w:t>College of Health &amp; Human Performance</w:t>
      </w:r>
    </w:p>
    <w:p w:rsidR="00872D80" w:rsidRDefault="006A2F09" w:rsidP="00872D80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Applied Physiology and Kinesiology</w:t>
      </w:r>
    </w:p>
    <w:p w:rsidR="006A2F09" w:rsidRDefault="006A2F09" w:rsidP="00872D80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Athletic Training</w:t>
      </w:r>
    </w:p>
    <w:p w:rsidR="006A2F09" w:rsidRDefault="006A2F09" w:rsidP="00872D80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Health Education and Behavior</w:t>
      </w:r>
    </w:p>
    <w:p w:rsidR="006A2F09" w:rsidRDefault="006A2F09" w:rsidP="00872D80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Sport Management</w:t>
      </w:r>
    </w:p>
    <w:p w:rsidR="006A2F09" w:rsidRDefault="006A2F09" w:rsidP="00872D80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Tourism, Events &amp; Recreation Management</w:t>
      </w:r>
    </w:p>
    <w:p w:rsidR="006A2F09" w:rsidRPr="00C10C69" w:rsidRDefault="006A2F09" w:rsidP="006A2F09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C10C69">
        <w:rPr>
          <w:b/>
          <w:color w:val="000000"/>
          <w:sz w:val="16"/>
          <w:szCs w:val="20"/>
          <w:lang w:val="en"/>
        </w:rPr>
        <w:t>College of Journalism &amp; Communications</w:t>
      </w:r>
    </w:p>
    <w:p w:rsidR="00872D80" w:rsidRDefault="00C10C69" w:rsidP="00872D80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Advertising</w:t>
      </w:r>
    </w:p>
    <w:p w:rsidR="00C10C69" w:rsidRDefault="00C10C69" w:rsidP="00872D80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Journalism</w:t>
      </w:r>
    </w:p>
    <w:p w:rsidR="00C10C69" w:rsidRDefault="00C10C69" w:rsidP="00872D80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Public Relations</w:t>
      </w:r>
    </w:p>
    <w:p w:rsidR="00C10C69" w:rsidRDefault="00C10C69" w:rsidP="00872D80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Telecommunication</w:t>
      </w:r>
    </w:p>
    <w:p w:rsidR="00C10C69" w:rsidRPr="00C10C69" w:rsidRDefault="00C10C69" w:rsidP="00C10C69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C10C69">
        <w:rPr>
          <w:b/>
          <w:color w:val="000000"/>
          <w:sz w:val="16"/>
          <w:szCs w:val="20"/>
          <w:lang w:val="en"/>
        </w:rPr>
        <w:t>College of Liberal Arts &amp; Sciences</w:t>
      </w:r>
    </w:p>
    <w:p w:rsidR="00872D80" w:rsidRDefault="00434773" w:rsidP="00872D80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African American Studies</w:t>
      </w:r>
    </w:p>
    <w:p w:rsidR="00434773" w:rsidRDefault="00434773" w:rsidP="00872D80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Anthropology</w:t>
      </w:r>
    </w:p>
    <w:p w:rsidR="00434773" w:rsidRDefault="00434773" w:rsidP="00872D80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Astronomy &amp; Astrophysics</w:t>
      </w:r>
    </w:p>
    <w:p w:rsidR="00434773" w:rsidRDefault="00434773" w:rsidP="00872D80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Biology</w:t>
      </w:r>
    </w:p>
    <w:p w:rsidR="00434773" w:rsidRDefault="00434773" w:rsidP="00872D80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Botany</w:t>
      </w:r>
    </w:p>
    <w:p w:rsidR="00434773" w:rsidRDefault="00434773" w:rsidP="00872D80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Chemistry &amp; Biochemistry</w:t>
      </w:r>
    </w:p>
    <w:p w:rsidR="00434773" w:rsidRDefault="00434773" w:rsidP="00872D80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Classical Studies</w:t>
      </w:r>
    </w:p>
    <w:p w:rsidR="00434773" w:rsidRDefault="00434773" w:rsidP="00872D80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Computer Science</w:t>
      </w:r>
    </w:p>
    <w:p w:rsidR="00434773" w:rsidRDefault="00434773" w:rsidP="00872D80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Criminology</w:t>
      </w:r>
    </w:p>
    <w:p w:rsidR="00434773" w:rsidRDefault="00434773" w:rsidP="00872D80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Economics</w:t>
      </w:r>
    </w:p>
    <w:p w:rsidR="00434773" w:rsidRDefault="00434773" w:rsidP="00872D80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English</w:t>
      </w:r>
    </w:p>
    <w:p w:rsidR="00434773" w:rsidRDefault="00434773" w:rsidP="00872D80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Foreign Languages &amp; Literatures</w:t>
      </w:r>
    </w:p>
    <w:p w:rsidR="00434773" w:rsidRDefault="00434773" w:rsidP="00872D80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Geography</w:t>
      </w:r>
    </w:p>
    <w:p w:rsidR="00434773" w:rsidRDefault="00434773" w:rsidP="00872D80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Geology</w:t>
      </w:r>
    </w:p>
    <w:p w:rsidR="00434773" w:rsidRDefault="00434773" w:rsidP="00872D80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History</w:t>
      </w:r>
    </w:p>
    <w:p w:rsidR="00434773" w:rsidRDefault="00434773" w:rsidP="00872D80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Interdisciplinary Studies</w:t>
      </w:r>
    </w:p>
    <w:p w:rsidR="00434773" w:rsidRDefault="00434773" w:rsidP="00434773">
      <w:pPr>
        <w:pStyle w:val="ListParagraph"/>
        <w:tabs>
          <w:tab w:val="left" w:pos="1410"/>
        </w:tabs>
        <w:spacing w:after="0"/>
        <w:ind w:left="36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     (Several sub topics)</w:t>
      </w:r>
    </w:p>
    <w:p w:rsidR="00434773" w:rsidRDefault="00434773" w:rsidP="004347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International Studies</w:t>
      </w:r>
    </w:p>
    <w:p w:rsidR="00434773" w:rsidRDefault="00434773" w:rsidP="004347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Jewish Studies</w:t>
      </w:r>
    </w:p>
    <w:p w:rsidR="00434773" w:rsidRDefault="00434773" w:rsidP="004347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Linguistics</w:t>
      </w:r>
    </w:p>
    <w:p w:rsidR="00434773" w:rsidRDefault="00434773" w:rsidP="004347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Marine Sciences</w:t>
      </w:r>
    </w:p>
    <w:p w:rsidR="00434773" w:rsidRDefault="00434773" w:rsidP="004347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Mathematics</w:t>
      </w:r>
    </w:p>
    <w:p w:rsidR="00434773" w:rsidRDefault="00434773" w:rsidP="004347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Microbiology &amp; Cell Science</w:t>
      </w:r>
    </w:p>
    <w:p w:rsidR="00434773" w:rsidRDefault="00434773" w:rsidP="004347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Philosophy</w:t>
      </w:r>
    </w:p>
    <w:p w:rsidR="00434773" w:rsidRDefault="00434773" w:rsidP="004347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Physics</w:t>
      </w:r>
    </w:p>
    <w:p w:rsidR="00434773" w:rsidRDefault="00434773" w:rsidP="004347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Political Science</w:t>
      </w:r>
    </w:p>
    <w:p w:rsidR="00434773" w:rsidRDefault="00434773" w:rsidP="004347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Portuguese</w:t>
      </w:r>
    </w:p>
    <w:p w:rsidR="00434773" w:rsidRDefault="00434773" w:rsidP="004347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Psychology</w:t>
      </w:r>
    </w:p>
    <w:p w:rsidR="00434773" w:rsidRDefault="00434773" w:rsidP="004347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Religion</w:t>
      </w:r>
    </w:p>
    <w:p w:rsidR="00434773" w:rsidRDefault="00434773" w:rsidP="004347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Russian</w:t>
      </w:r>
    </w:p>
    <w:p w:rsidR="00434773" w:rsidRDefault="00434773" w:rsidP="004347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Sociology</w:t>
      </w:r>
    </w:p>
    <w:p w:rsidR="00434773" w:rsidRDefault="00434773" w:rsidP="004347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lastRenderedPageBreak/>
        <w:t>Spanish</w:t>
      </w:r>
    </w:p>
    <w:p w:rsidR="00434773" w:rsidRDefault="00434773" w:rsidP="004347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Statistics</w:t>
      </w:r>
    </w:p>
    <w:p w:rsidR="00434773" w:rsidRDefault="00434773" w:rsidP="004347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Sustainability Studies</w:t>
      </w:r>
    </w:p>
    <w:p w:rsidR="00434773" w:rsidRDefault="00434773" w:rsidP="004347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Women’s Studies</w:t>
      </w:r>
    </w:p>
    <w:p w:rsidR="00434773" w:rsidRDefault="00434773" w:rsidP="004347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Zoology</w:t>
      </w:r>
    </w:p>
    <w:p w:rsidR="00434773" w:rsidRPr="00434773" w:rsidRDefault="00434773" w:rsidP="00434773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434773">
        <w:rPr>
          <w:b/>
          <w:color w:val="000000"/>
          <w:sz w:val="16"/>
          <w:szCs w:val="20"/>
          <w:lang w:val="en"/>
        </w:rPr>
        <w:t xml:space="preserve">School of Natural Resources &amp; Environment </w:t>
      </w:r>
    </w:p>
    <w:p w:rsidR="00434773" w:rsidRDefault="00434773" w:rsidP="004347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Environmental Science</w:t>
      </w:r>
    </w:p>
    <w:p w:rsidR="00872D80" w:rsidRDefault="00434773" w:rsidP="00434773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>
        <w:rPr>
          <w:b/>
          <w:color w:val="000000"/>
          <w:sz w:val="16"/>
          <w:szCs w:val="20"/>
          <w:lang w:val="en"/>
        </w:rPr>
        <w:t>College of Nursing</w:t>
      </w:r>
    </w:p>
    <w:p w:rsidR="00434773" w:rsidRPr="00434773" w:rsidRDefault="00434773" w:rsidP="004347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 w:rsidRPr="00434773">
        <w:rPr>
          <w:color w:val="000000"/>
          <w:sz w:val="16"/>
          <w:szCs w:val="20"/>
          <w:lang w:val="en"/>
        </w:rPr>
        <w:t>Nursing</w:t>
      </w:r>
    </w:p>
    <w:p w:rsidR="00872D80" w:rsidRPr="00434773" w:rsidRDefault="00434773" w:rsidP="00434773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434773">
        <w:rPr>
          <w:b/>
          <w:color w:val="000000"/>
          <w:sz w:val="16"/>
          <w:szCs w:val="20"/>
          <w:lang w:val="en"/>
        </w:rPr>
        <w:t>College of Pharmacy</w:t>
      </w:r>
    </w:p>
    <w:p w:rsidR="00872D80" w:rsidRDefault="00434773" w:rsidP="00872D80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Pharmacy (pre-professional)</w:t>
      </w:r>
    </w:p>
    <w:p w:rsidR="00931A5F" w:rsidRPr="00434773" w:rsidRDefault="00434773" w:rsidP="00434773">
      <w:pPr>
        <w:tabs>
          <w:tab w:val="left" w:pos="1410"/>
        </w:tabs>
        <w:spacing w:after="0"/>
        <w:rPr>
          <w:b/>
          <w:color w:val="000000"/>
          <w:sz w:val="16"/>
          <w:szCs w:val="20"/>
          <w:lang w:val="en"/>
        </w:rPr>
      </w:pPr>
      <w:r w:rsidRPr="00434773">
        <w:rPr>
          <w:b/>
          <w:color w:val="000000"/>
          <w:sz w:val="16"/>
          <w:szCs w:val="20"/>
          <w:lang w:val="en"/>
        </w:rPr>
        <w:t>College of Public Health &amp; Health Professions</w:t>
      </w:r>
    </w:p>
    <w:p w:rsidR="00872D80" w:rsidRDefault="00931A5F" w:rsidP="00872D80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Communication Sciences and Disorders</w:t>
      </w:r>
    </w:p>
    <w:p w:rsidR="00931A5F" w:rsidRDefault="00931A5F" w:rsidP="00872D80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Health Science</w:t>
      </w:r>
    </w:p>
    <w:p w:rsidR="00931A5F" w:rsidRDefault="00931A5F" w:rsidP="00872D80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Public Health</w:t>
      </w:r>
    </w:p>
    <w:p w:rsidR="001E77A3" w:rsidRPr="001E77A3" w:rsidRDefault="001E77A3" w:rsidP="001E77A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  <w:sectPr w:rsidR="001E77A3" w:rsidRPr="001E77A3" w:rsidSect="00D60602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931A5F" w:rsidRDefault="00931A5F" w:rsidP="00B76073">
      <w:pPr>
        <w:spacing w:after="0"/>
        <w:rPr>
          <w:b/>
          <w:i/>
        </w:rPr>
      </w:pPr>
    </w:p>
    <w:p w:rsidR="006F5190" w:rsidRPr="00A241E0" w:rsidRDefault="00BD03FE" w:rsidP="00B76073">
      <w:pPr>
        <w:spacing w:after="0"/>
        <w:rPr>
          <w:b/>
        </w:rPr>
      </w:pPr>
      <w:r w:rsidRPr="00D02ECD">
        <w:rPr>
          <w:b/>
          <w:i/>
        </w:rPr>
        <w:t xml:space="preserve">For more information, </w:t>
      </w:r>
      <w:r w:rsidR="009C6989">
        <w:rPr>
          <w:b/>
          <w:i/>
        </w:rPr>
        <w:t xml:space="preserve">visit </w:t>
      </w:r>
      <w:hyperlink r:id="rId10" w:history="1">
        <w:r w:rsidR="00931A5F" w:rsidRPr="007970A6">
          <w:rPr>
            <w:rStyle w:val="Hyperlink"/>
            <w:b/>
            <w:i/>
          </w:rPr>
          <w:t>www.admissions.ufl.edu</w:t>
        </w:r>
      </w:hyperlink>
      <w:r w:rsidR="00931A5F">
        <w:rPr>
          <w:b/>
          <w:i/>
          <w:u w:val="single"/>
        </w:rPr>
        <w:t xml:space="preserve"> </w:t>
      </w:r>
    </w:p>
    <w:p w:rsidR="006F5190" w:rsidRPr="00D02ECD" w:rsidRDefault="006F5190" w:rsidP="006F5190">
      <w:pPr>
        <w:pStyle w:val="Footer"/>
        <w:rPr>
          <w:rFonts w:ascii="Arial" w:hAnsi="Arial" w:cs="Arial"/>
          <w:b/>
          <w:color w:val="222222"/>
          <w:sz w:val="16"/>
          <w:szCs w:val="18"/>
          <w:u w:val="single"/>
        </w:rPr>
      </w:pPr>
      <w:r w:rsidRPr="00D02ECD">
        <w:rPr>
          <w:rFonts w:ascii="Arial" w:hAnsi="Arial" w:cs="Arial"/>
          <w:b/>
          <w:color w:val="222222"/>
          <w:sz w:val="16"/>
          <w:szCs w:val="18"/>
          <w:u w:val="single"/>
        </w:rPr>
        <w:t>Key:</w:t>
      </w:r>
    </w:p>
    <w:p w:rsidR="001D0134" w:rsidRDefault="006F5190" w:rsidP="00F439DB">
      <w:pPr>
        <w:pStyle w:val="Footer"/>
        <w:rPr>
          <w:sz w:val="20"/>
        </w:rPr>
      </w:pPr>
      <w:r w:rsidRPr="001D0134">
        <w:rPr>
          <w:rFonts w:ascii="Arial" w:hAnsi="Arial" w:cs="Arial"/>
          <w:color w:val="222222"/>
          <w:sz w:val="16"/>
          <w:szCs w:val="18"/>
        </w:rPr>
        <w:t>*</w:t>
      </w:r>
      <w:r w:rsidRPr="001D0134">
        <w:rPr>
          <w:sz w:val="20"/>
        </w:rPr>
        <w:t xml:space="preserve"> Statistics calculated and provided by</w:t>
      </w:r>
      <w:r w:rsidR="00175604">
        <w:rPr>
          <w:sz w:val="20"/>
        </w:rPr>
        <w:t xml:space="preserve"> Parchment.com based on the 201</w:t>
      </w:r>
      <w:r w:rsidR="001F1415">
        <w:rPr>
          <w:sz w:val="20"/>
        </w:rPr>
        <w:t>7-2018</w:t>
      </w:r>
      <w:r w:rsidRPr="001D0134">
        <w:rPr>
          <w:sz w:val="20"/>
        </w:rPr>
        <w:t xml:space="preserve"> Application Year</w:t>
      </w:r>
    </w:p>
    <w:p w:rsidR="00F439DB" w:rsidRDefault="00F439DB" w:rsidP="00F439DB">
      <w:pPr>
        <w:pStyle w:val="Footer"/>
        <w:rPr>
          <w:sz w:val="20"/>
        </w:rPr>
      </w:pPr>
      <w:r>
        <w:rPr>
          <w:sz w:val="20"/>
        </w:rPr>
        <w:t xml:space="preserve">**Statistics and statements taken directly from </w:t>
      </w:r>
      <w:r w:rsidR="001F1415">
        <w:rPr>
          <w:sz w:val="20"/>
        </w:rPr>
        <w:t>UF</w:t>
      </w:r>
      <w:r>
        <w:rPr>
          <w:sz w:val="20"/>
        </w:rPr>
        <w:t xml:space="preserve"> admissions website. </w:t>
      </w:r>
      <w:r w:rsidR="001F1415">
        <w:t xml:space="preserve"> </w:t>
      </w:r>
      <w:hyperlink r:id="rId11" w:history="1">
        <w:r w:rsidR="001F1415" w:rsidRPr="001F1415">
          <w:rPr>
            <w:rStyle w:val="Hyperlink"/>
            <w:i/>
            <w:sz w:val="20"/>
            <w:szCs w:val="20"/>
          </w:rPr>
          <w:t>http://www.ufl.edu/</w:t>
        </w:r>
      </w:hyperlink>
      <w:r w:rsidR="001F1415">
        <w:t xml:space="preserve"> </w:t>
      </w:r>
    </w:p>
    <w:p w:rsidR="00D60602" w:rsidRDefault="00D60602" w:rsidP="00D60602">
      <w:pPr>
        <w:pStyle w:val="Footer"/>
        <w:pBdr>
          <w:bottom w:val="single" w:sz="12" w:space="1" w:color="auto"/>
        </w:pBdr>
        <w:rPr>
          <w:rFonts w:ascii="Arial" w:hAnsi="Arial" w:cs="Arial"/>
          <w:color w:val="222222"/>
          <w:sz w:val="16"/>
          <w:szCs w:val="18"/>
        </w:rPr>
      </w:pPr>
    </w:p>
    <w:p w:rsidR="00D60602" w:rsidRDefault="00D60602" w:rsidP="00D020AD">
      <w:pPr>
        <w:pStyle w:val="Footer"/>
        <w:rPr>
          <w:sz w:val="20"/>
        </w:rPr>
      </w:pPr>
    </w:p>
    <w:p w:rsidR="006F5190" w:rsidRPr="00D020AD" w:rsidRDefault="00BD03FE" w:rsidP="001D0134">
      <w:pPr>
        <w:pStyle w:val="Footer"/>
        <w:rPr>
          <w:sz w:val="20"/>
        </w:rPr>
      </w:pPr>
      <w:r w:rsidRPr="00D02ECD">
        <w:rPr>
          <w:b/>
          <w:sz w:val="16"/>
        </w:rPr>
        <w:t xml:space="preserve">Precautionary Statement:  </w:t>
      </w:r>
      <w:r w:rsidRPr="00BC1546">
        <w:rPr>
          <w:sz w:val="16"/>
        </w:rPr>
        <w:t>Though the Grayson High School College and Career Center aims to provide accurate and up to date college admissions information, we understand that</w:t>
      </w:r>
      <w:r w:rsidR="00050693" w:rsidRPr="00BC1546">
        <w:rPr>
          <w:sz w:val="16"/>
        </w:rPr>
        <w:t xml:space="preserve"> the presented</w:t>
      </w:r>
      <w:r w:rsidRPr="00BC1546">
        <w:rPr>
          <w:sz w:val="16"/>
        </w:rPr>
        <w:t xml:space="preserve"> numerical figures and </w:t>
      </w:r>
      <w:r w:rsidR="00050693" w:rsidRPr="00BC1546">
        <w:rPr>
          <w:sz w:val="16"/>
        </w:rPr>
        <w:t>guidance statements obtained from college and universities and other unaffiliated resources are subject to change, and are solely a reflection of past admittance.  Therefore, we</w:t>
      </w:r>
      <w:r w:rsidR="006F5190" w:rsidRPr="00BC1546">
        <w:rPr>
          <w:sz w:val="16"/>
        </w:rPr>
        <w:t xml:space="preserve"> strongly</w:t>
      </w:r>
      <w:r w:rsidR="00050693" w:rsidRPr="00BC1546">
        <w:rPr>
          <w:sz w:val="16"/>
        </w:rPr>
        <w:t xml:space="preserve"> encourage you to take a proactive approach to your academic future by conducting further personal research in determining </w:t>
      </w:r>
      <w:r w:rsidR="006F5190" w:rsidRPr="00BC1546">
        <w:rPr>
          <w:sz w:val="16"/>
        </w:rPr>
        <w:t>your next step.</w:t>
      </w:r>
    </w:p>
    <w:p w:rsidR="006F5190" w:rsidRPr="00BD03FE" w:rsidRDefault="006F5190" w:rsidP="00BC1546">
      <w:pPr>
        <w:spacing w:after="0"/>
        <w:rPr>
          <w:sz w:val="20"/>
        </w:rPr>
      </w:pPr>
    </w:p>
    <w:sectPr w:rsidR="006F5190" w:rsidRPr="00BD03FE" w:rsidSect="00BC154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B59" w:rsidRDefault="00420B59" w:rsidP="001F448A">
      <w:pPr>
        <w:spacing w:after="0" w:line="240" w:lineRule="auto"/>
      </w:pPr>
      <w:r>
        <w:separator/>
      </w:r>
    </w:p>
  </w:endnote>
  <w:endnote w:type="continuationSeparator" w:id="0">
    <w:p w:rsidR="00420B59" w:rsidRDefault="00420B59" w:rsidP="001F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B59" w:rsidRDefault="00420B59" w:rsidP="001F448A">
      <w:pPr>
        <w:spacing w:after="0" w:line="240" w:lineRule="auto"/>
      </w:pPr>
      <w:r>
        <w:separator/>
      </w:r>
    </w:p>
  </w:footnote>
  <w:footnote w:type="continuationSeparator" w:id="0">
    <w:p w:rsidR="00420B59" w:rsidRDefault="00420B59" w:rsidP="001F4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34F"/>
    <w:multiLevelType w:val="hybridMultilevel"/>
    <w:tmpl w:val="B678A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C4A3F"/>
    <w:multiLevelType w:val="multilevel"/>
    <w:tmpl w:val="4E26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640C3"/>
    <w:multiLevelType w:val="hybridMultilevel"/>
    <w:tmpl w:val="6C3E127E"/>
    <w:lvl w:ilvl="0" w:tplc="E8DCDA1E">
      <w:start w:val="59"/>
      <w:numFmt w:val="bullet"/>
      <w:lvlText w:val=""/>
      <w:lvlJc w:val="left"/>
      <w:pPr>
        <w:ind w:left="387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3" w15:restartNumberingAfterBreak="0">
    <w:nsid w:val="7B9556BD"/>
    <w:multiLevelType w:val="hybridMultilevel"/>
    <w:tmpl w:val="68588476"/>
    <w:lvl w:ilvl="0" w:tplc="E8DCDA1E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73"/>
    <w:rsid w:val="00050693"/>
    <w:rsid w:val="00054019"/>
    <w:rsid w:val="000619D6"/>
    <w:rsid w:val="0006272E"/>
    <w:rsid w:val="00067C8E"/>
    <w:rsid w:val="00072AE3"/>
    <w:rsid w:val="00075151"/>
    <w:rsid w:val="00097E73"/>
    <w:rsid w:val="000A2E73"/>
    <w:rsid w:val="000A408A"/>
    <w:rsid w:val="000A5F94"/>
    <w:rsid w:val="000E600E"/>
    <w:rsid w:val="001238E5"/>
    <w:rsid w:val="00137D25"/>
    <w:rsid w:val="00175604"/>
    <w:rsid w:val="00195050"/>
    <w:rsid w:val="001D0134"/>
    <w:rsid w:val="001E1184"/>
    <w:rsid w:val="001E3726"/>
    <w:rsid w:val="001E3A7B"/>
    <w:rsid w:val="001E77A3"/>
    <w:rsid w:val="001F1415"/>
    <w:rsid w:val="001F448A"/>
    <w:rsid w:val="002D3FE2"/>
    <w:rsid w:val="003F21C7"/>
    <w:rsid w:val="00413A91"/>
    <w:rsid w:val="00420B59"/>
    <w:rsid w:val="004242B2"/>
    <w:rsid w:val="00434773"/>
    <w:rsid w:val="004404A5"/>
    <w:rsid w:val="00457C7D"/>
    <w:rsid w:val="00470486"/>
    <w:rsid w:val="004D226E"/>
    <w:rsid w:val="00572236"/>
    <w:rsid w:val="00580871"/>
    <w:rsid w:val="005A53B5"/>
    <w:rsid w:val="005B7565"/>
    <w:rsid w:val="00650E30"/>
    <w:rsid w:val="00661139"/>
    <w:rsid w:val="006A2F09"/>
    <w:rsid w:val="006F5190"/>
    <w:rsid w:val="0076399F"/>
    <w:rsid w:val="007860F3"/>
    <w:rsid w:val="007C5A36"/>
    <w:rsid w:val="007F37BA"/>
    <w:rsid w:val="00842070"/>
    <w:rsid w:val="00872D80"/>
    <w:rsid w:val="00891ECC"/>
    <w:rsid w:val="009110B2"/>
    <w:rsid w:val="00931A5F"/>
    <w:rsid w:val="0094794C"/>
    <w:rsid w:val="009C6989"/>
    <w:rsid w:val="00A241E0"/>
    <w:rsid w:val="00A97E08"/>
    <w:rsid w:val="00AA5AA2"/>
    <w:rsid w:val="00AD4ADB"/>
    <w:rsid w:val="00B76073"/>
    <w:rsid w:val="00B83CAF"/>
    <w:rsid w:val="00BC1546"/>
    <w:rsid w:val="00BD03FE"/>
    <w:rsid w:val="00C10C69"/>
    <w:rsid w:val="00C14B3E"/>
    <w:rsid w:val="00C15643"/>
    <w:rsid w:val="00C9284A"/>
    <w:rsid w:val="00C93050"/>
    <w:rsid w:val="00CD6B80"/>
    <w:rsid w:val="00CF42A9"/>
    <w:rsid w:val="00D020AD"/>
    <w:rsid w:val="00D02ECD"/>
    <w:rsid w:val="00D56A09"/>
    <w:rsid w:val="00D6024D"/>
    <w:rsid w:val="00D60602"/>
    <w:rsid w:val="00D74058"/>
    <w:rsid w:val="00E033EA"/>
    <w:rsid w:val="00E378CA"/>
    <w:rsid w:val="00E858E8"/>
    <w:rsid w:val="00EB0816"/>
    <w:rsid w:val="00EE6159"/>
    <w:rsid w:val="00F439DB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AE2DB"/>
  <w15:docId w15:val="{C0211C56-0AAA-4F60-8FD4-3C9903CE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6073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B7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42A9"/>
    <w:pPr>
      <w:spacing w:after="3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4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8A"/>
  </w:style>
  <w:style w:type="paragraph" w:styleId="Footer">
    <w:name w:val="footer"/>
    <w:basedOn w:val="Normal"/>
    <w:link w:val="FooterChar"/>
    <w:uiPriority w:val="99"/>
    <w:unhideWhenUsed/>
    <w:rsid w:val="001F4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8A"/>
  </w:style>
  <w:style w:type="paragraph" w:styleId="ListParagraph">
    <w:name w:val="List Paragraph"/>
    <w:basedOn w:val="Normal"/>
    <w:uiPriority w:val="34"/>
    <w:qFormat/>
    <w:rsid w:val="003F21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8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4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13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24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6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9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2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9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8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ssions.ufl.edu/affor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fl.ed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issions.ufl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ufl.edu/ugrad/current/courses/Pages/course-description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8E515-9BEB-43BE-BFA0-9C2093A7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Lake, Sondra</dc:creator>
  <cp:lastModifiedBy>Lake, Sondra</cp:lastModifiedBy>
  <cp:revision>3</cp:revision>
  <cp:lastPrinted>2018-02-13T15:38:00Z</cp:lastPrinted>
  <dcterms:created xsi:type="dcterms:W3CDTF">2018-02-13T15:25:00Z</dcterms:created>
  <dcterms:modified xsi:type="dcterms:W3CDTF">2018-02-13T15:47:00Z</dcterms:modified>
</cp:coreProperties>
</file>