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4A" w:rsidRDefault="00EF51F9" w:rsidP="00D020AD">
      <w:pPr>
        <w:spacing w:after="0"/>
        <w:jc w:val="center"/>
        <w:rPr>
          <w:b/>
          <w:sz w:val="32"/>
        </w:rPr>
      </w:pPr>
      <w:r>
        <w:rPr>
          <w:b/>
          <w:noProof/>
          <w:sz w:val="32"/>
        </w:rPr>
        <w:drawing>
          <wp:anchor distT="0" distB="0" distL="114300" distR="114300" simplePos="0" relativeHeight="251658240" behindDoc="1" locked="0" layoutInCell="1" allowOverlap="1" wp14:anchorId="21414E36" wp14:editId="616236F8">
            <wp:simplePos x="0" y="0"/>
            <wp:positionH relativeFrom="column">
              <wp:posOffset>6489065</wp:posOffset>
            </wp:positionH>
            <wp:positionV relativeFrom="paragraph">
              <wp:posOffset>4445</wp:posOffset>
            </wp:positionV>
            <wp:extent cx="723900" cy="7169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ard-logo.jpg"/>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3900" cy="716915"/>
                    </a:xfrm>
                    <a:prstGeom prst="rect">
                      <a:avLst/>
                    </a:prstGeom>
                  </pic:spPr>
                </pic:pic>
              </a:graphicData>
            </a:graphic>
            <wp14:sizeRelH relativeFrom="margin">
              <wp14:pctWidth>0</wp14:pctWidth>
            </wp14:sizeRelH>
            <wp14:sizeRelV relativeFrom="margin">
              <wp14:pctHeight>0</wp14:pctHeight>
            </wp14:sizeRelV>
          </wp:anchor>
        </w:drawing>
      </w:r>
      <w:r>
        <w:rPr>
          <w:b/>
          <w:noProof/>
          <w:sz w:val="32"/>
        </w:rPr>
        <w:drawing>
          <wp:anchor distT="0" distB="0" distL="114300" distR="114300" simplePos="0" relativeHeight="251660288" behindDoc="1" locked="0" layoutInCell="1" allowOverlap="1" wp14:anchorId="1BB4312B" wp14:editId="6ACEF95D">
            <wp:simplePos x="0" y="0"/>
            <wp:positionH relativeFrom="column">
              <wp:posOffset>28575</wp:posOffset>
            </wp:positionH>
            <wp:positionV relativeFrom="paragraph">
              <wp:posOffset>4445</wp:posOffset>
            </wp:positionV>
            <wp:extent cx="723900" cy="717259"/>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ard-logo.jpg"/>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3900" cy="717259"/>
                    </a:xfrm>
                    <a:prstGeom prst="rect">
                      <a:avLst/>
                    </a:prstGeom>
                  </pic:spPr>
                </pic:pic>
              </a:graphicData>
            </a:graphic>
            <wp14:sizeRelH relativeFrom="margin">
              <wp14:pctWidth>0</wp14:pctWidth>
            </wp14:sizeRelH>
            <wp14:sizeRelV relativeFrom="margin">
              <wp14:pctHeight>0</wp14:pctHeight>
            </wp14:sizeRelV>
          </wp:anchor>
        </w:drawing>
      </w:r>
      <w:r w:rsidR="00C9284A">
        <w:rPr>
          <w:b/>
          <w:sz w:val="32"/>
        </w:rPr>
        <w:t xml:space="preserve"> </w:t>
      </w:r>
      <w:r w:rsidR="000D1B8C">
        <w:rPr>
          <w:b/>
          <w:sz w:val="32"/>
        </w:rPr>
        <w:t xml:space="preserve">Harvard </w:t>
      </w:r>
      <w:r w:rsidR="00C9284A">
        <w:rPr>
          <w:b/>
          <w:sz w:val="32"/>
        </w:rPr>
        <w:t>University</w:t>
      </w:r>
    </w:p>
    <w:p w:rsidR="00D020AD" w:rsidRPr="00D020AD" w:rsidRDefault="00AC4514" w:rsidP="00D020AD">
      <w:pPr>
        <w:spacing w:after="0"/>
        <w:jc w:val="center"/>
        <w:rPr>
          <w:rFonts w:cs="Arial"/>
          <w:color w:val="222222"/>
          <w:sz w:val="20"/>
          <w:szCs w:val="20"/>
        </w:rPr>
      </w:pPr>
      <w:r>
        <w:rPr>
          <w:sz w:val="20"/>
          <w:szCs w:val="20"/>
        </w:rPr>
        <w:t xml:space="preserve">Undergraduate Admissions </w:t>
      </w:r>
      <w:r>
        <w:rPr>
          <w:sz w:val="20"/>
          <w:szCs w:val="20"/>
          <w:lang w:val="en"/>
        </w:rPr>
        <w:t xml:space="preserve">| 86 Brattle Street </w:t>
      </w:r>
      <w:bookmarkStart w:id="0" w:name="_GoBack"/>
      <w:bookmarkEnd w:id="0"/>
      <w:r w:rsidR="00EF51F9">
        <w:rPr>
          <w:sz w:val="20"/>
          <w:szCs w:val="20"/>
          <w:lang w:val="en"/>
        </w:rPr>
        <w:t>| Cambridge, MA 02138</w:t>
      </w:r>
      <w:r w:rsidR="00D020AD" w:rsidRPr="00D020AD">
        <w:rPr>
          <w:rFonts w:cs="Arial"/>
          <w:color w:val="222222"/>
          <w:sz w:val="20"/>
          <w:szCs w:val="20"/>
        </w:rPr>
        <w:t xml:space="preserve"> | </w:t>
      </w:r>
      <w:r w:rsidR="00067C8E">
        <w:rPr>
          <w:rFonts w:cs="Arial"/>
          <w:color w:val="222222"/>
          <w:sz w:val="20"/>
          <w:szCs w:val="20"/>
        </w:rPr>
        <w:t>Phone: (</w:t>
      </w:r>
      <w:r w:rsidR="00EF51F9">
        <w:rPr>
          <w:rFonts w:cs="Arial"/>
          <w:color w:val="222222"/>
          <w:sz w:val="20"/>
          <w:szCs w:val="20"/>
        </w:rPr>
        <w:t>617</w:t>
      </w:r>
      <w:r w:rsidR="00067C8E">
        <w:rPr>
          <w:rFonts w:cs="Arial"/>
          <w:color w:val="222222"/>
          <w:sz w:val="20"/>
          <w:szCs w:val="20"/>
        </w:rPr>
        <w:t xml:space="preserve">) </w:t>
      </w:r>
      <w:r w:rsidR="00EF51F9">
        <w:rPr>
          <w:rFonts w:cs="Arial"/>
          <w:color w:val="222222"/>
          <w:sz w:val="20"/>
          <w:szCs w:val="20"/>
        </w:rPr>
        <w:t>495</w:t>
      </w:r>
      <w:r w:rsidR="00067C8E">
        <w:rPr>
          <w:rFonts w:cs="Arial"/>
          <w:color w:val="222222"/>
          <w:sz w:val="20"/>
          <w:szCs w:val="20"/>
        </w:rPr>
        <w:t>-</w:t>
      </w:r>
      <w:r w:rsidR="00EF51F9">
        <w:rPr>
          <w:rFonts w:cs="Arial"/>
          <w:color w:val="222222"/>
          <w:sz w:val="20"/>
          <w:szCs w:val="20"/>
        </w:rPr>
        <w:t>1551</w:t>
      </w:r>
    </w:p>
    <w:p w:rsidR="00B76073" w:rsidRPr="001D0134" w:rsidRDefault="00B76073" w:rsidP="00D020AD">
      <w:pPr>
        <w:spacing w:after="0"/>
      </w:pPr>
      <w:r w:rsidRPr="00072AE3">
        <w:rPr>
          <w:rFonts w:cs="Arial"/>
          <w:b/>
          <w:color w:val="222222"/>
          <w:sz w:val="28"/>
          <w:szCs w:val="15"/>
        </w:rPr>
        <w:t>First Year Admission Requirements</w:t>
      </w:r>
      <w:r w:rsidR="003F21C7">
        <w:rPr>
          <w:rFonts w:cs="Arial"/>
          <w:b/>
          <w:color w:val="222222"/>
          <w:sz w:val="28"/>
          <w:szCs w:val="15"/>
        </w:rPr>
        <w:t xml:space="preserve"> and Information</w:t>
      </w:r>
      <w:r w:rsidRPr="00072AE3">
        <w:rPr>
          <w:rFonts w:cs="Arial"/>
          <w:b/>
          <w:color w:val="222222"/>
          <w:sz w:val="28"/>
          <w:szCs w:val="15"/>
        </w:rPr>
        <w:t>:</w:t>
      </w:r>
    </w:p>
    <w:tbl>
      <w:tblPr>
        <w:tblStyle w:val="TableGrid"/>
        <w:tblW w:w="11340" w:type="dxa"/>
        <w:tblInd w:w="198" w:type="dxa"/>
        <w:tblLook w:val="04A0" w:firstRow="1" w:lastRow="0" w:firstColumn="1" w:lastColumn="0" w:noHBand="0" w:noVBand="1"/>
      </w:tblPr>
      <w:tblGrid>
        <w:gridCol w:w="1980"/>
        <w:gridCol w:w="4410"/>
        <w:gridCol w:w="270"/>
        <w:gridCol w:w="4680"/>
      </w:tblGrid>
      <w:tr w:rsidR="00B76073" w:rsidRPr="00BD03FE" w:rsidTr="00AD4ADB">
        <w:trPr>
          <w:trHeight w:val="935"/>
        </w:trPr>
        <w:tc>
          <w:tcPr>
            <w:tcW w:w="1980" w:type="dxa"/>
          </w:tcPr>
          <w:p w:rsidR="00B76073" w:rsidRDefault="00B76073" w:rsidP="00B76073">
            <w:r w:rsidRPr="001D0134">
              <w:t>GPA</w:t>
            </w:r>
          </w:p>
          <w:p w:rsidR="000619D6" w:rsidRPr="00BD03FE" w:rsidRDefault="000619D6" w:rsidP="00B76073">
            <w:pPr>
              <w:rPr>
                <w:sz w:val="28"/>
              </w:rPr>
            </w:pPr>
          </w:p>
        </w:tc>
        <w:tc>
          <w:tcPr>
            <w:tcW w:w="9360" w:type="dxa"/>
            <w:gridSpan w:val="3"/>
          </w:tcPr>
          <w:p w:rsidR="00AD4ADB" w:rsidRDefault="003B7677" w:rsidP="00650E30">
            <w:pPr>
              <w:rPr>
                <w:i/>
                <w:sz w:val="20"/>
                <w:lang w:val="en"/>
              </w:rPr>
            </w:pPr>
            <w:r>
              <w:rPr>
                <w:i/>
                <w:sz w:val="20"/>
                <w:lang w:val="en"/>
              </w:rPr>
              <w:t>*Average based on 2016-2017</w:t>
            </w:r>
            <w:r w:rsidR="00AD4ADB" w:rsidRPr="00AD4ADB">
              <w:rPr>
                <w:i/>
                <w:sz w:val="20"/>
                <w:lang w:val="en"/>
              </w:rPr>
              <w:t xml:space="preserve"> Admissions:</w:t>
            </w:r>
          </w:p>
          <w:p w:rsidR="00AD4ADB" w:rsidRDefault="00AD4ADB" w:rsidP="00650E30">
            <w:pPr>
              <w:rPr>
                <w:sz w:val="20"/>
                <w:lang w:val="en"/>
              </w:rPr>
            </w:pPr>
            <w:r>
              <w:rPr>
                <w:sz w:val="20"/>
                <w:lang w:val="en"/>
              </w:rPr>
              <w:t>25</w:t>
            </w:r>
            <w:r w:rsidRPr="00AD4ADB">
              <w:rPr>
                <w:sz w:val="20"/>
                <w:vertAlign w:val="superscript"/>
                <w:lang w:val="en"/>
              </w:rPr>
              <w:t>th</w:t>
            </w:r>
            <w:r>
              <w:rPr>
                <w:sz w:val="20"/>
                <w:lang w:val="en"/>
              </w:rPr>
              <w:t xml:space="preserve"> percentile</w:t>
            </w:r>
            <w:r w:rsidR="00B40AB3">
              <w:rPr>
                <w:sz w:val="20"/>
                <w:lang w:val="en"/>
              </w:rPr>
              <w:t>: 3.80</w:t>
            </w:r>
          </w:p>
          <w:p w:rsidR="00AD4ADB" w:rsidRDefault="00AD4ADB" w:rsidP="00650E30">
            <w:pPr>
              <w:rPr>
                <w:sz w:val="20"/>
                <w:lang w:val="en"/>
              </w:rPr>
            </w:pPr>
            <w:r>
              <w:rPr>
                <w:sz w:val="20"/>
                <w:lang w:val="en"/>
              </w:rPr>
              <w:t>50</w:t>
            </w:r>
            <w:r w:rsidRPr="00AD4ADB">
              <w:rPr>
                <w:sz w:val="20"/>
                <w:vertAlign w:val="superscript"/>
                <w:lang w:val="en"/>
              </w:rPr>
              <w:t>th</w:t>
            </w:r>
            <w:r w:rsidR="00B40AB3">
              <w:rPr>
                <w:sz w:val="20"/>
                <w:lang w:val="en"/>
              </w:rPr>
              <w:t xml:space="preserve"> percentile: 3.98</w:t>
            </w:r>
          </w:p>
          <w:p w:rsidR="00AD4ADB" w:rsidRPr="00AD4ADB" w:rsidRDefault="00AD4ADB" w:rsidP="00650E30">
            <w:pPr>
              <w:rPr>
                <w:sz w:val="28"/>
              </w:rPr>
            </w:pPr>
            <w:r>
              <w:rPr>
                <w:sz w:val="20"/>
                <w:lang w:val="en"/>
              </w:rPr>
              <w:t>75</w:t>
            </w:r>
            <w:r w:rsidRPr="00AD4ADB">
              <w:rPr>
                <w:sz w:val="20"/>
                <w:vertAlign w:val="superscript"/>
                <w:lang w:val="en"/>
              </w:rPr>
              <w:t>th</w:t>
            </w:r>
            <w:r w:rsidR="00B40AB3">
              <w:rPr>
                <w:sz w:val="20"/>
                <w:lang w:val="en"/>
              </w:rPr>
              <w:t xml:space="preserve"> percentile: 4.00</w:t>
            </w:r>
          </w:p>
        </w:tc>
      </w:tr>
      <w:tr w:rsidR="00CD6B80" w:rsidRPr="00BD03FE" w:rsidTr="00EF51F9">
        <w:trPr>
          <w:trHeight w:val="1295"/>
        </w:trPr>
        <w:tc>
          <w:tcPr>
            <w:tcW w:w="1980" w:type="dxa"/>
          </w:tcPr>
          <w:p w:rsidR="00CD6B80" w:rsidRDefault="00CD6B80" w:rsidP="00413A91">
            <w:r>
              <w:t>ACT/SAT  Requirements</w:t>
            </w:r>
          </w:p>
          <w:p w:rsidR="00CD6B80" w:rsidRPr="00BD03FE" w:rsidRDefault="00CD6B80" w:rsidP="00413A91">
            <w:pPr>
              <w:rPr>
                <w:sz w:val="28"/>
              </w:rPr>
            </w:pPr>
          </w:p>
        </w:tc>
        <w:tc>
          <w:tcPr>
            <w:tcW w:w="4410" w:type="dxa"/>
          </w:tcPr>
          <w:p w:rsidR="00580871" w:rsidRPr="000619D6" w:rsidRDefault="00580871" w:rsidP="00580871">
            <w:pPr>
              <w:pStyle w:val="NormalWeb"/>
              <w:spacing w:after="0"/>
              <w:jc w:val="left"/>
              <w:rPr>
                <w:rFonts w:asciiTheme="minorHAnsi" w:eastAsiaTheme="minorHAnsi" w:hAnsiTheme="minorHAnsi" w:cstheme="minorBidi"/>
                <w:b/>
                <w:bCs/>
                <w:sz w:val="20"/>
                <w:szCs w:val="22"/>
                <w:u w:val="single"/>
                <w:lang w:val="en"/>
              </w:rPr>
            </w:pPr>
            <w:r w:rsidRPr="000619D6">
              <w:rPr>
                <w:rFonts w:asciiTheme="minorHAnsi" w:eastAsiaTheme="minorHAnsi" w:hAnsiTheme="minorHAnsi" w:cstheme="minorBidi"/>
                <w:b/>
                <w:bCs/>
                <w:sz w:val="20"/>
                <w:szCs w:val="22"/>
                <w:u w:val="single"/>
                <w:lang w:val="en"/>
              </w:rPr>
              <w:t>ACT</w:t>
            </w:r>
          </w:p>
          <w:p w:rsidR="00650E30" w:rsidRPr="000619D6" w:rsidRDefault="00580871" w:rsidP="00580871">
            <w:pPr>
              <w:pStyle w:val="NormalWeb"/>
              <w:spacing w:after="0"/>
              <w:jc w:val="left"/>
              <w:rPr>
                <w:rFonts w:asciiTheme="minorHAnsi" w:eastAsiaTheme="minorHAnsi" w:hAnsiTheme="minorHAnsi" w:cstheme="minorBidi"/>
                <w:bCs/>
                <w:sz w:val="20"/>
                <w:szCs w:val="22"/>
                <w:lang w:val="en"/>
              </w:rPr>
            </w:pPr>
            <w:r w:rsidRPr="000619D6">
              <w:rPr>
                <w:rFonts w:asciiTheme="minorHAnsi" w:eastAsiaTheme="minorHAnsi" w:hAnsiTheme="minorHAnsi" w:cstheme="minorBidi"/>
                <w:bCs/>
                <w:sz w:val="20"/>
                <w:szCs w:val="22"/>
                <w:lang w:val="en"/>
              </w:rPr>
              <w:t xml:space="preserve">*Average Composite Score Admitted: </w:t>
            </w:r>
            <w:r w:rsidR="00B32099">
              <w:rPr>
                <w:rFonts w:asciiTheme="minorHAnsi" w:eastAsiaTheme="minorHAnsi" w:hAnsiTheme="minorHAnsi" w:cstheme="minorBidi"/>
                <w:bCs/>
                <w:sz w:val="20"/>
                <w:szCs w:val="22"/>
                <w:lang w:val="en"/>
              </w:rPr>
              <w:t>3</w:t>
            </w:r>
            <w:r w:rsidR="003B7677">
              <w:rPr>
                <w:rFonts w:asciiTheme="minorHAnsi" w:eastAsiaTheme="minorHAnsi" w:hAnsiTheme="minorHAnsi" w:cstheme="minorBidi"/>
                <w:bCs/>
                <w:sz w:val="20"/>
                <w:szCs w:val="22"/>
                <w:lang w:val="en"/>
              </w:rPr>
              <w:t>2</w:t>
            </w:r>
            <w:r w:rsidR="00B32099">
              <w:rPr>
                <w:rFonts w:asciiTheme="minorHAnsi" w:eastAsiaTheme="minorHAnsi" w:hAnsiTheme="minorHAnsi" w:cstheme="minorBidi"/>
                <w:bCs/>
                <w:sz w:val="20"/>
                <w:szCs w:val="22"/>
                <w:lang w:val="en"/>
              </w:rPr>
              <w:t>-35</w:t>
            </w:r>
          </w:p>
          <w:p w:rsidR="00580871" w:rsidRPr="000619D6" w:rsidRDefault="00580871" w:rsidP="00580871">
            <w:pPr>
              <w:pStyle w:val="NormalWeb"/>
              <w:spacing w:after="0"/>
              <w:jc w:val="left"/>
              <w:rPr>
                <w:rFonts w:asciiTheme="minorHAnsi" w:eastAsiaTheme="minorHAnsi" w:hAnsiTheme="minorHAnsi" w:cstheme="minorBidi"/>
                <w:bCs/>
                <w:sz w:val="20"/>
                <w:szCs w:val="22"/>
                <w:lang w:val="en"/>
              </w:rPr>
            </w:pPr>
            <w:r w:rsidRPr="000619D6">
              <w:rPr>
                <w:rFonts w:asciiTheme="minorHAnsi" w:eastAsiaTheme="minorHAnsi" w:hAnsiTheme="minorHAnsi" w:cstheme="minorBidi"/>
                <w:bCs/>
                <w:sz w:val="20"/>
                <w:szCs w:val="22"/>
                <w:lang w:val="en"/>
              </w:rPr>
              <w:t xml:space="preserve">*Average English Score Admitted </w:t>
            </w:r>
            <w:r w:rsidR="00B40AB3">
              <w:rPr>
                <w:rFonts w:asciiTheme="minorHAnsi" w:eastAsiaTheme="minorHAnsi" w:hAnsiTheme="minorHAnsi" w:cstheme="minorBidi"/>
                <w:bCs/>
                <w:sz w:val="20"/>
                <w:szCs w:val="22"/>
                <w:lang w:val="en"/>
              </w:rPr>
              <w:t>31-3</w:t>
            </w:r>
            <w:r w:rsidR="003B7677">
              <w:rPr>
                <w:rFonts w:asciiTheme="minorHAnsi" w:eastAsiaTheme="minorHAnsi" w:hAnsiTheme="minorHAnsi" w:cstheme="minorBidi"/>
                <w:bCs/>
                <w:sz w:val="20"/>
                <w:szCs w:val="22"/>
                <w:lang w:val="en"/>
              </w:rPr>
              <w:t>6</w:t>
            </w:r>
          </w:p>
          <w:p w:rsidR="00CD6B80" w:rsidRPr="00580871" w:rsidRDefault="00580871" w:rsidP="003B7677">
            <w:pPr>
              <w:pStyle w:val="NormalWeb"/>
              <w:spacing w:after="0"/>
              <w:jc w:val="left"/>
              <w:rPr>
                <w:rFonts w:asciiTheme="minorHAnsi" w:eastAsiaTheme="minorHAnsi" w:hAnsiTheme="minorHAnsi" w:cstheme="minorBidi"/>
                <w:bCs/>
                <w:sz w:val="20"/>
                <w:szCs w:val="22"/>
                <w:lang w:val="en"/>
              </w:rPr>
            </w:pPr>
            <w:r w:rsidRPr="000619D6">
              <w:rPr>
                <w:rFonts w:asciiTheme="minorHAnsi" w:eastAsiaTheme="minorHAnsi" w:hAnsiTheme="minorHAnsi" w:cstheme="minorBidi"/>
                <w:bCs/>
                <w:sz w:val="20"/>
                <w:szCs w:val="22"/>
                <w:lang w:val="en"/>
              </w:rPr>
              <w:t xml:space="preserve">*Average Math Score Admitted </w:t>
            </w:r>
            <w:r w:rsidR="00B40AB3">
              <w:rPr>
                <w:rFonts w:asciiTheme="minorHAnsi" w:eastAsiaTheme="minorHAnsi" w:hAnsiTheme="minorHAnsi" w:cstheme="minorBidi"/>
                <w:bCs/>
                <w:sz w:val="20"/>
                <w:szCs w:val="22"/>
                <w:lang w:val="en"/>
              </w:rPr>
              <w:t>3</w:t>
            </w:r>
            <w:r w:rsidR="003B7677">
              <w:rPr>
                <w:rFonts w:asciiTheme="minorHAnsi" w:eastAsiaTheme="minorHAnsi" w:hAnsiTheme="minorHAnsi" w:cstheme="minorBidi"/>
                <w:bCs/>
                <w:sz w:val="20"/>
                <w:szCs w:val="22"/>
                <w:lang w:val="en"/>
              </w:rPr>
              <w:t>0</w:t>
            </w:r>
            <w:r w:rsidR="00B40AB3">
              <w:rPr>
                <w:rFonts w:asciiTheme="minorHAnsi" w:eastAsiaTheme="minorHAnsi" w:hAnsiTheme="minorHAnsi" w:cstheme="minorBidi"/>
                <w:bCs/>
                <w:sz w:val="20"/>
                <w:szCs w:val="22"/>
                <w:lang w:val="en"/>
              </w:rPr>
              <w:t>-3</w:t>
            </w:r>
            <w:r w:rsidR="003B7677">
              <w:rPr>
                <w:rFonts w:asciiTheme="minorHAnsi" w:eastAsiaTheme="minorHAnsi" w:hAnsiTheme="minorHAnsi" w:cstheme="minorBidi"/>
                <w:bCs/>
                <w:sz w:val="20"/>
                <w:szCs w:val="22"/>
                <w:lang w:val="en"/>
              </w:rPr>
              <w:t>6</w:t>
            </w:r>
          </w:p>
        </w:tc>
        <w:tc>
          <w:tcPr>
            <w:tcW w:w="4950" w:type="dxa"/>
            <w:gridSpan w:val="2"/>
          </w:tcPr>
          <w:p w:rsidR="00580871" w:rsidRPr="000619D6" w:rsidRDefault="00580871" w:rsidP="00580871">
            <w:pPr>
              <w:pStyle w:val="NormalWeb"/>
              <w:spacing w:after="0"/>
              <w:rPr>
                <w:rFonts w:asciiTheme="minorHAnsi" w:eastAsiaTheme="minorHAnsi" w:hAnsiTheme="minorHAnsi" w:cstheme="minorBidi"/>
                <w:b/>
                <w:sz w:val="20"/>
                <w:szCs w:val="22"/>
                <w:u w:val="single"/>
                <w:lang w:val="en"/>
              </w:rPr>
            </w:pPr>
            <w:r w:rsidRPr="000619D6">
              <w:rPr>
                <w:rFonts w:asciiTheme="minorHAnsi" w:eastAsiaTheme="minorHAnsi" w:hAnsiTheme="minorHAnsi" w:cstheme="minorBidi"/>
                <w:b/>
                <w:sz w:val="20"/>
                <w:szCs w:val="22"/>
                <w:u w:val="single"/>
                <w:lang w:val="en"/>
              </w:rPr>
              <w:t>SAT</w:t>
            </w:r>
          </w:p>
          <w:p w:rsidR="00650E30" w:rsidRDefault="00580871" w:rsidP="00580871">
            <w:pPr>
              <w:pStyle w:val="NormalWeb"/>
              <w:spacing w:after="0"/>
              <w:rPr>
                <w:rFonts w:asciiTheme="minorHAnsi" w:eastAsiaTheme="minorHAnsi" w:hAnsiTheme="minorHAnsi" w:cstheme="minorBidi"/>
                <w:bCs/>
                <w:sz w:val="20"/>
                <w:szCs w:val="22"/>
                <w:lang w:val="en"/>
              </w:rPr>
            </w:pPr>
            <w:r w:rsidRPr="000619D6">
              <w:rPr>
                <w:rFonts w:asciiTheme="minorHAnsi" w:eastAsiaTheme="minorHAnsi" w:hAnsiTheme="minorHAnsi" w:cstheme="minorBidi"/>
                <w:bCs/>
                <w:sz w:val="20"/>
                <w:szCs w:val="22"/>
                <w:lang w:val="en"/>
              </w:rPr>
              <w:t>*Avera</w:t>
            </w:r>
            <w:r w:rsidR="00650E30">
              <w:rPr>
                <w:rFonts w:asciiTheme="minorHAnsi" w:eastAsiaTheme="minorHAnsi" w:hAnsiTheme="minorHAnsi" w:cstheme="minorBidi"/>
                <w:bCs/>
                <w:sz w:val="20"/>
                <w:szCs w:val="22"/>
                <w:lang w:val="en"/>
              </w:rPr>
              <w:t xml:space="preserve">ge </w:t>
            </w:r>
            <w:r w:rsidR="003B7677">
              <w:rPr>
                <w:rFonts w:asciiTheme="minorHAnsi" w:eastAsiaTheme="minorHAnsi" w:hAnsiTheme="minorHAnsi" w:cstheme="minorBidi"/>
                <w:bCs/>
                <w:sz w:val="20"/>
                <w:szCs w:val="22"/>
                <w:lang w:val="en"/>
              </w:rPr>
              <w:t>Critical Reading score</w:t>
            </w:r>
            <w:r w:rsidR="00650E30">
              <w:rPr>
                <w:rFonts w:asciiTheme="minorHAnsi" w:eastAsiaTheme="minorHAnsi" w:hAnsiTheme="minorHAnsi" w:cstheme="minorBidi"/>
                <w:bCs/>
                <w:sz w:val="20"/>
                <w:szCs w:val="22"/>
                <w:lang w:val="en"/>
              </w:rPr>
              <w:t xml:space="preserve"> Admitted: </w:t>
            </w:r>
            <w:r w:rsidR="003B7677">
              <w:rPr>
                <w:rFonts w:asciiTheme="minorHAnsi" w:eastAsiaTheme="minorHAnsi" w:hAnsiTheme="minorHAnsi" w:cstheme="minorBidi"/>
                <w:bCs/>
                <w:sz w:val="20"/>
                <w:szCs w:val="22"/>
                <w:lang w:val="en"/>
              </w:rPr>
              <w:t>700-800</w:t>
            </w:r>
          </w:p>
          <w:p w:rsidR="00B32099" w:rsidRDefault="00650E30" w:rsidP="00650E30">
            <w:pPr>
              <w:pStyle w:val="NormalWeb"/>
              <w:spacing w:after="0"/>
              <w:rPr>
                <w:rFonts w:asciiTheme="minorHAnsi" w:hAnsiTheme="minorHAnsi"/>
                <w:bCs/>
                <w:sz w:val="20"/>
                <w:szCs w:val="22"/>
              </w:rPr>
            </w:pPr>
            <w:r w:rsidRPr="000619D6">
              <w:rPr>
                <w:rFonts w:asciiTheme="minorHAnsi" w:hAnsiTheme="minorHAnsi"/>
                <w:bCs/>
                <w:sz w:val="20"/>
                <w:szCs w:val="22"/>
              </w:rPr>
              <w:t>*Aver</w:t>
            </w:r>
            <w:r>
              <w:rPr>
                <w:rFonts w:asciiTheme="minorHAnsi" w:hAnsiTheme="minorHAnsi"/>
                <w:bCs/>
                <w:sz w:val="20"/>
                <w:szCs w:val="22"/>
              </w:rPr>
              <w:t xml:space="preserve">age Math Score Admitted: </w:t>
            </w:r>
            <w:r w:rsidR="00B32099">
              <w:rPr>
                <w:rFonts w:asciiTheme="minorHAnsi" w:hAnsiTheme="minorHAnsi"/>
                <w:bCs/>
                <w:sz w:val="20"/>
                <w:szCs w:val="22"/>
              </w:rPr>
              <w:t>700-800</w:t>
            </w:r>
          </w:p>
          <w:p w:rsidR="00B40AB3" w:rsidRDefault="003B7677" w:rsidP="00650E30">
            <w:pPr>
              <w:pStyle w:val="NormalWeb"/>
              <w:spacing w:after="0"/>
              <w:rPr>
                <w:rFonts w:asciiTheme="minorHAnsi" w:hAnsiTheme="minorHAnsi"/>
                <w:bCs/>
                <w:sz w:val="20"/>
                <w:szCs w:val="22"/>
              </w:rPr>
            </w:pPr>
            <w:r>
              <w:rPr>
                <w:rFonts w:asciiTheme="minorHAnsi" w:hAnsiTheme="minorHAnsi"/>
                <w:bCs/>
                <w:sz w:val="20"/>
                <w:szCs w:val="22"/>
              </w:rPr>
              <w:t xml:space="preserve"> </w:t>
            </w:r>
          </w:p>
          <w:p w:rsidR="00650E30" w:rsidRPr="00580871" w:rsidRDefault="00B40AB3" w:rsidP="00580871">
            <w:pPr>
              <w:pStyle w:val="NormalWeb"/>
              <w:spacing w:after="0"/>
              <w:rPr>
                <w:rFonts w:asciiTheme="minorHAnsi" w:eastAsiaTheme="minorHAnsi" w:hAnsiTheme="minorHAnsi" w:cstheme="minorBidi"/>
                <w:bCs/>
                <w:sz w:val="20"/>
                <w:szCs w:val="22"/>
                <w:lang w:val="en"/>
              </w:rPr>
            </w:pPr>
            <w:r>
              <w:rPr>
                <w:rFonts w:asciiTheme="minorHAnsi" w:eastAsiaTheme="minorHAnsi" w:hAnsiTheme="minorHAnsi" w:cstheme="minorBidi"/>
                <w:bCs/>
                <w:sz w:val="20"/>
                <w:szCs w:val="22"/>
                <w:lang w:val="en"/>
              </w:rPr>
              <w:t>**Normally 2 SAT Subject Tests are required</w:t>
            </w:r>
          </w:p>
        </w:tc>
      </w:tr>
      <w:tr w:rsidR="00413A91" w:rsidRPr="00BD03FE" w:rsidTr="00EF51F9">
        <w:trPr>
          <w:trHeight w:val="2033"/>
        </w:trPr>
        <w:tc>
          <w:tcPr>
            <w:tcW w:w="1980" w:type="dxa"/>
          </w:tcPr>
          <w:p w:rsidR="00413A91" w:rsidRPr="00BD03FE" w:rsidRDefault="00A60C2B" w:rsidP="004404A5">
            <w:pPr>
              <w:rPr>
                <w:sz w:val="28"/>
              </w:rPr>
            </w:pPr>
            <w:r>
              <w:t>How your application is considered:</w:t>
            </w:r>
          </w:p>
        </w:tc>
        <w:tc>
          <w:tcPr>
            <w:tcW w:w="9360" w:type="dxa"/>
            <w:gridSpan w:val="3"/>
          </w:tcPr>
          <w:p w:rsidR="00A60C2B" w:rsidRPr="00A60C2B" w:rsidRDefault="00EF51F9" w:rsidP="00EF51F9">
            <w:pPr>
              <w:shd w:val="clear" w:color="auto" w:fill="FFFFFF"/>
              <w:spacing w:before="100" w:beforeAutospacing="1"/>
              <w:rPr>
                <w:rFonts w:eastAsia="Times New Roman" w:cs="Times New Roman"/>
                <w:color w:val="1F1F1F"/>
                <w:sz w:val="16"/>
                <w:szCs w:val="24"/>
              </w:rPr>
            </w:pPr>
            <w:r>
              <w:rPr>
                <w:rFonts w:eastAsia="Times New Roman" w:cs="Times New Roman"/>
                <w:color w:val="1F1F1F"/>
                <w:sz w:val="16"/>
                <w:szCs w:val="24"/>
              </w:rPr>
              <w:t>**</w:t>
            </w:r>
            <w:r w:rsidR="00A60C2B" w:rsidRPr="00A60C2B">
              <w:rPr>
                <w:rFonts w:eastAsia="Times New Roman" w:cs="Times New Roman"/>
                <w:color w:val="1F1F1F"/>
                <w:sz w:val="16"/>
                <w:szCs w:val="24"/>
              </w:rPr>
              <w:t>Our admissions process strives to be deliberate, meticulous, and fair. It is also labor intensive. But it permits extraordinary flexibility and the possibility of changing decisions virtually until the day the Admissions Committee mails them. This is especially important since we are always receiving ne</w:t>
            </w:r>
            <w:r>
              <w:rPr>
                <w:rFonts w:eastAsia="Times New Roman" w:cs="Times New Roman"/>
                <w:color w:val="1F1F1F"/>
                <w:sz w:val="16"/>
                <w:szCs w:val="24"/>
              </w:rPr>
              <w:t>w information about applicants.  O</w:t>
            </w:r>
            <w:r w:rsidR="00A60C2B" w:rsidRPr="00A60C2B">
              <w:rPr>
                <w:rFonts w:eastAsia="Times New Roman" w:cs="Times New Roman"/>
                <w:color w:val="1F1F1F"/>
                <w:sz w:val="16"/>
                <w:szCs w:val="24"/>
              </w:rPr>
              <w:t>f course, no process is perfect. Inevitably, some students who are not admitted will see great success, and even with a 97 to 98 percent graduation rate, some admitted students might have been better served at another institution. However, we do everything possible to make the best admissions decisions for each student.</w:t>
            </w:r>
          </w:p>
          <w:p w:rsidR="00EF51F9" w:rsidRDefault="00EF51F9" w:rsidP="00EF51F9">
            <w:pPr>
              <w:rPr>
                <w:rFonts w:eastAsia="Times New Roman" w:cs="Times New Roman"/>
                <w:sz w:val="16"/>
                <w:szCs w:val="24"/>
              </w:rPr>
            </w:pPr>
          </w:p>
          <w:p w:rsidR="00072AE3" w:rsidRDefault="00A60C2B" w:rsidP="00EF51F9">
            <w:pPr>
              <w:rPr>
                <w:rFonts w:eastAsia="Times New Roman" w:cs="Times New Roman"/>
                <w:sz w:val="16"/>
                <w:szCs w:val="24"/>
              </w:rPr>
            </w:pPr>
            <w:r>
              <w:rPr>
                <w:rFonts w:eastAsia="Times New Roman" w:cs="Times New Roman"/>
                <w:sz w:val="16"/>
                <w:szCs w:val="24"/>
              </w:rPr>
              <w:t>The admissions committee will also analyze you as an applicant in areas outside numeric value.</w:t>
            </w:r>
          </w:p>
          <w:p w:rsidR="00A60C2B" w:rsidRDefault="00A60C2B" w:rsidP="00EF51F9">
            <w:pPr>
              <w:pStyle w:val="ListParagraph"/>
              <w:numPr>
                <w:ilvl w:val="0"/>
                <w:numId w:val="5"/>
              </w:numPr>
              <w:rPr>
                <w:rFonts w:eastAsia="Times New Roman" w:cs="Times New Roman"/>
                <w:sz w:val="16"/>
                <w:szCs w:val="24"/>
              </w:rPr>
            </w:pPr>
            <w:r>
              <w:rPr>
                <w:rFonts w:eastAsia="Times New Roman" w:cs="Times New Roman"/>
                <w:sz w:val="16"/>
                <w:szCs w:val="24"/>
              </w:rPr>
              <w:t xml:space="preserve">Growth and Potential </w:t>
            </w:r>
          </w:p>
          <w:p w:rsidR="00A60C2B" w:rsidRDefault="00A60C2B" w:rsidP="00EF51F9">
            <w:pPr>
              <w:pStyle w:val="ListParagraph"/>
              <w:numPr>
                <w:ilvl w:val="0"/>
                <w:numId w:val="5"/>
              </w:numPr>
              <w:rPr>
                <w:rFonts w:eastAsia="Times New Roman" w:cs="Times New Roman"/>
                <w:sz w:val="16"/>
                <w:szCs w:val="24"/>
              </w:rPr>
            </w:pPr>
            <w:r>
              <w:rPr>
                <w:rFonts w:eastAsia="Times New Roman" w:cs="Times New Roman"/>
                <w:sz w:val="16"/>
                <w:szCs w:val="24"/>
              </w:rPr>
              <w:t>Interests and Activities</w:t>
            </w:r>
          </w:p>
          <w:p w:rsidR="00A60C2B" w:rsidRDefault="00A60C2B" w:rsidP="00EF51F9">
            <w:pPr>
              <w:pStyle w:val="ListParagraph"/>
              <w:numPr>
                <w:ilvl w:val="0"/>
                <w:numId w:val="5"/>
              </w:numPr>
              <w:rPr>
                <w:rFonts w:eastAsia="Times New Roman" w:cs="Times New Roman"/>
                <w:sz w:val="16"/>
                <w:szCs w:val="24"/>
              </w:rPr>
            </w:pPr>
            <w:r>
              <w:rPr>
                <w:rFonts w:eastAsia="Times New Roman" w:cs="Times New Roman"/>
                <w:sz w:val="16"/>
                <w:szCs w:val="24"/>
              </w:rPr>
              <w:t>Character and Personality</w:t>
            </w:r>
          </w:p>
          <w:p w:rsidR="00A60C2B" w:rsidRPr="00A60C2B" w:rsidRDefault="00A60C2B" w:rsidP="00EF51F9">
            <w:pPr>
              <w:pStyle w:val="ListParagraph"/>
              <w:numPr>
                <w:ilvl w:val="0"/>
                <w:numId w:val="5"/>
              </w:numPr>
              <w:rPr>
                <w:rFonts w:eastAsia="Times New Roman" w:cs="Times New Roman"/>
                <w:sz w:val="16"/>
                <w:szCs w:val="24"/>
              </w:rPr>
            </w:pPr>
            <w:r>
              <w:rPr>
                <w:rFonts w:eastAsia="Times New Roman" w:cs="Times New Roman"/>
                <w:sz w:val="16"/>
                <w:szCs w:val="24"/>
              </w:rPr>
              <w:t>Contribution to the Harvard Community</w:t>
            </w:r>
          </w:p>
        </w:tc>
      </w:tr>
      <w:tr w:rsidR="00B76073" w:rsidRPr="00BD03FE" w:rsidTr="00195050">
        <w:trPr>
          <w:trHeight w:val="250"/>
        </w:trPr>
        <w:tc>
          <w:tcPr>
            <w:tcW w:w="1980" w:type="dxa"/>
          </w:tcPr>
          <w:p w:rsidR="00B76073" w:rsidRPr="001D0134" w:rsidRDefault="00D6024D" w:rsidP="0094794C">
            <w:r>
              <w:t>#</w:t>
            </w:r>
            <w:r w:rsidR="00BD03FE" w:rsidRPr="001D0134">
              <w:t xml:space="preserve">of </w:t>
            </w:r>
            <w:r w:rsidR="0094794C" w:rsidRPr="001D0134">
              <w:t>Applicants</w:t>
            </w:r>
          </w:p>
        </w:tc>
        <w:tc>
          <w:tcPr>
            <w:tcW w:w="9360" w:type="dxa"/>
            <w:gridSpan w:val="3"/>
          </w:tcPr>
          <w:p w:rsidR="00B76073" w:rsidRPr="001D0134" w:rsidRDefault="00B40AB3" w:rsidP="003B7677">
            <w:r>
              <w:t>*</w:t>
            </w:r>
            <w:r w:rsidR="00072AE3" w:rsidRPr="001D0134">
              <w:t>*</w:t>
            </w:r>
            <w:r w:rsidR="003B7677">
              <w:t>37,307</w:t>
            </w:r>
          </w:p>
        </w:tc>
      </w:tr>
      <w:tr w:rsidR="00B76073" w:rsidRPr="00BD03FE" w:rsidTr="00195050">
        <w:trPr>
          <w:trHeight w:val="265"/>
        </w:trPr>
        <w:tc>
          <w:tcPr>
            <w:tcW w:w="1980" w:type="dxa"/>
          </w:tcPr>
          <w:p w:rsidR="00B76073" w:rsidRPr="001D0134" w:rsidRDefault="00D6024D" w:rsidP="00B76073">
            <w:r>
              <w:t>#</w:t>
            </w:r>
            <w:r w:rsidR="0094794C" w:rsidRPr="001D0134">
              <w:t xml:space="preserve"> Admitted</w:t>
            </w:r>
          </w:p>
        </w:tc>
        <w:tc>
          <w:tcPr>
            <w:tcW w:w="9360" w:type="dxa"/>
            <w:gridSpan w:val="3"/>
          </w:tcPr>
          <w:p w:rsidR="003B7677" w:rsidRPr="001D0134" w:rsidRDefault="003B7677" w:rsidP="00B40AB3">
            <w:r>
              <w:t>**2,080</w:t>
            </w:r>
          </w:p>
        </w:tc>
      </w:tr>
      <w:tr w:rsidR="00B76073" w:rsidRPr="00BD03FE" w:rsidTr="00195050">
        <w:trPr>
          <w:trHeight w:val="250"/>
        </w:trPr>
        <w:tc>
          <w:tcPr>
            <w:tcW w:w="1980" w:type="dxa"/>
          </w:tcPr>
          <w:p w:rsidR="00B76073" w:rsidRPr="001D0134" w:rsidRDefault="0094794C" w:rsidP="00B76073">
            <w:r w:rsidRPr="001D0134">
              <w:t>Acceptance Rate</w:t>
            </w:r>
          </w:p>
        </w:tc>
        <w:tc>
          <w:tcPr>
            <w:tcW w:w="9360" w:type="dxa"/>
            <w:gridSpan w:val="3"/>
          </w:tcPr>
          <w:p w:rsidR="00B76073" w:rsidRPr="001D0134" w:rsidRDefault="00072AE3" w:rsidP="003B7677">
            <w:pPr>
              <w:tabs>
                <w:tab w:val="left" w:pos="1410"/>
              </w:tabs>
            </w:pPr>
            <w:r w:rsidRPr="001D0134">
              <w:t>*</w:t>
            </w:r>
            <w:r w:rsidR="00B40AB3">
              <w:t>*</w:t>
            </w:r>
            <w:r w:rsidR="003B7677">
              <w:t>5.57</w:t>
            </w:r>
            <w:r w:rsidR="00B40AB3">
              <w:t>%</w:t>
            </w:r>
            <w:r w:rsidR="00E378CA" w:rsidRPr="001D0134">
              <w:tab/>
            </w:r>
          </w:p>
        </w:tc>
      </w:tr>
      <w:tr w:rsidR="003F21C7" w:rsidRPr="00BD03FE" w:rsidTr="00763A92">
        <w:trPr>
          <w:trHeight w:val="2096"/>
        </w:trPr>
        <w:tc>
          <w:tcPr>
            <w:tcW w:w="1980" w:type="dxa"/>
          </w:tcPr>
          <w:p w:rsidR="003F21C7" w:rsidRPr="00BD03FE" w:rsidRDefault="003F21C7" w:rsidP="00E378CA">
            <w:pPr>
              <w:rPr>
                <w:sz w:val="28"/>
              </w:rPr>
            </w:pPr>
            <w:r w:rsidRPr="001D0134">
              <w:t>Average Yearly Cost of Attendance (COA)</w:t>
            </w:r>
          </w:p>
        </w:tc>
        <w:tc>
          <w:tcPr>
            <w:tcW w:w="4680" w:type="dxa"/>
            <w:gridSpan w:val="2"/>
          </w:tcPr>
          <w:tbl>
            <w:tblPr>
              <w:tblStyle w:val="TableGrid"/>
              <w:tblW w:w="0" w:type="auto"/>
              <w:tblInd w:w="8" w:type="dxa"/>
              <w:tblLook w:val="04A0" w:firstRow="1" w:lastRow="0" w:firstColumn="1" w:lastColumn="0" w:noHBand="0" w:noVBand="1"/>
            </w:tblPr>
            <w:tblGrid>
              <w:gridCol w:w="3029"/>
              <w:gridCol w:w="1128"/>
            </w:tblGrid>
            <w:tr w:rsidR="003F21C7" w:rsidRPr="000A2E73" w:rsidTr="00470486">
              <w:trPr>
                <w:trHeight w:val="237"/>
              </w:trPr>
              <w:tc>
                <w:tcPr>
                  <w:tcW w:w="3029" w:type="dxa"/>
                </w:tcPr>
                <w:p w:rsidR="003F21C7" w:rsidRPr="000A2E73" w:rsidRDefault="003F21C7" w:rsidP="00E378CA">
                  <w:pPr>
                    <w:tabs>
                      <w:tab w:val="left" w:pos="1410"/>
                    </w:tabs>
                    <w:rPr>
                      <w:sz w:val="20"/>
                    </w:rPr>
                  </w:pPr>
                  <w:r w:rsidRPr="000A2E73">
                    <w:rPr>
                      <w:sz w:val="20"/>
                    </w:rPr>
                    <w:t>Tuition</w:t>
                  </w:r>
                </w:p>
              </w:tc>
              <w:tc>
                <w:tcPr>
                  <w:tcW w:w="1128" w:type="dxa"/>
                </w:tcPr>
                <w:p w:rsidR="003F21C7" w:rsidRPr="000A2E73" w:rsidRDefault="003F21C7" w:rsidP="003B7677">
                  <w:pPr>
                    <w:tabs>
                      <w:tab w:val="left" w:pos="1410"/>
                    </w:tabs>
                    <w:rPr>
                      <w:sz w:val="20"/>
                    </w:rPr>
                  </w:pPr>
                  <w:r w:rsidRPr="000A2E73">
                    <w:rPr>
                      <w:sz w:val="20"/>
                    </w:rPr>
                    <w:t>$</w:t>
                  </w:r>
                  <w:r w:rsidR="003B7677">
                    <w:rPr>
                      <w:sz w:val="20"/>
                    </w:rPr>
                    <w:t>41,851</w:t>
                  </w:r>
                </w:p>
              </w:tc>
            </w:tr>
            <w:tr w:rsidR="003F21C7" w:rsidRPr="000A2E73" w:rsidTr="00470486">
              <w:trPr>
                <w:trHeight w:val="237"/>
              </w:trPr>
              <w:tc>
                <w:tcPr>
                  <w:tcW w:w="3029" w:type="dxa"/>
                </w:tcPr>
                <w:p w:rsidR="003F21C7" w:rsidRPr="000A2E73" w:rsidRDefault="00470486" w:rsidP="00E378CA">
                  <w:pPr>
                    <w:tabs>
                      <w:tab w:val="left" w:pos="1410"/>
                    </w:tabs>
                    <w:rPr>
                      <w:sz w:val="20"/>
                    </w:rPr>
                  </w:pPr>
                  <w:r>
                    <w:rPr>
                      <w:sz w:val="20"/>
                    </w:rPr>
                    <w:t xml:space="preserve">Student </w:t>
                  </w:r>
                  <w:r w:rsidR="003F21C7" w:rsidRPr="000A2E73">
                    <w:rPr>
                      <w:sz w:val="20"/>
                    </w:rPr>
                    <w:t>Fees</w:t>
                  </w:r>
                </w:p>
              </w:tc>
              <w:tc>
                <w:tcPr>
                  <w:tcW w:w="1128" w:type="dxa"/>
                </w:tcPr>
                <w:p w:rsidR="003F21C7" w:rsidRPr="000A2E73" w:rsidRDefault="00A60C2B" w:rsidP="003B7677">
                  <w:pPr>
                    <w:tabs>
                      <w:tab w:val="left" w:pos="1410"/>
                    </w:tabs>
                    <w:rPr>
                      <w:sz w:val="20"/>
                    </w:rPr>
                  </w:pPr>
                  <w:r>
                    <w:rPr>
                      <w:sz w:val="20"/>
                    </w:rPr>
                    <w:t>$</w:t>
                  </w:r>
                  <w:r w:rsidR="003B7677">
                    <w:rPr>
                      <w:sz w:val="20"/>
                    </w:rPr>
                    <w:t>5</w:t>
                  </w:r>
                  <w:r>
                    <w:rPr>
                      <w:sz w:val="20"/>
                    </w:rPr>
                    <w:t>,087</w:t>
                  </w:r>
                </w:p>
              </w:tc>
            </w:tr>
            <w:tr w:rsidR="003F21C7" w:rsidRPr="000A2E73" w:rsidTr="00470486">
              <w:trPr>
                <w:trHeight w:val="237"/>
              </w:trPr>
              <w:tc>
                <w:tcPr>
                  <w:tcW w:w="3029" w:type="dxa"/>
                </w:tcPr>
                <w:p w:rsidR="003F21C7" w:rsidRPr="000A2E73" w:rsidRDefault="00A60C2B" w:rsidP="00E378CA">
                  <w:pPr>
                    <w:tabs>
                      <w:tab w:val="left" w:pos="1410"/>
                    </w:tabs>
                    <w:rPr>
                      <w:sz w:val="20"/>
                    </w:rPr>
                  </w:pPr>
                  <w:r>
                    <w:rPr>
                      <w:sz w:val="20"/>
                    </w:rPr>
                    <w:t xml:space="preserve">Estimated Personal Expenses Including </w:t>
                  </w:r>
                  <w:r w:rsidR="003F21C7" w:rsidRPr="000A2E73">
                    <w:rPr>
                      <w:sz w:val="20"/>
                    </w:rPr>
                    <w:t>Book/Supplies</w:t>
                  </w:r>
                </w:p>
              </w:tc>
              <w:tc>
                <w:tcPr>
                  <w:tcW w:w="1128" w:type="dxa"/>
                </w:tcPr>
                <w:p w:rsidR="003F21C7" w:rsidRPr="000A2E73" w:rsidRDefault="00A60C2B" w:rsidP="003B7677">
                  <w:pPr>
                    <w:tabs>
                      <w:tab w:val="left" w:pos="1410"/>
                    </w:tabs>
                    <w:rPr>
                      <w:sz w:val="20"/>
                    </w:rPr>
                  </w:pPr>
                  <w:r>
                    <w:rPr>
                      <w:sz w:val="20"/>
                    </w:rPr>
                    <w:t>$3,</w:t>
                  </w:r>
                  <w:r w:rsidR="003B7677">
                    <w:rPr>
                      <w:sz w:val="20"/>
                    </w:rPr>
                    <w:t>875</w:t>
                  </w:r>
                </w:p>
              </w:tc>
            </w:tr>
            <w:tr w:rsidR="00A60C2B" w:rsidRPr="000A2E73" w:rsidTr="00470486">
              <w:trPr>
                <w:trHeight w:val="237"/>
              </w:trPr>
              <w:tc>
                <w:tcPr>
                  <w:tcW w:w="3029" w:type="dxa"/>
                </w:tcPr>
                <w:p w:rsidR="00A60C2B" w:rsidRDefault="00A60C2B" w:rsidP="00E378CA">
                  <w:pPr>
                    <w:tabs>
                      <w:tab w:val="left" w:pos="1410"/>
                    </w:tabs>
                    <w:rPr>
                      <w:sz w:val="20"/>
                    </w:rPr>
                  </w:pPr>
                  <w:r>
                    <w:rPr>
                      <w:sz w:val="20"/>
                    </w:rPr>
                    <w:t>Estimated Travel Costs</w:t>
                  </w:r>
                </w:p>
              </w:tc>
              <w:tc>
                <w:tcPr>
                  <w:tcW w:w="1128" w:type="dxa"/>
                </w:tcPr>
                <w:p w:rsidR="00A60C2B" w:rsidRDefault="00A60C2B" w:rsidP="004404A5">
                  <w:pPr>
                    <w:tabs>
                      <w:tab w:val="left" w:pos="1410"/>
                    </w:tabs>
                    <w:rPr>
                      <w:sz w:val="20"/>
                    </w:rPr>
                  </w:pPr>
                  <w:r>
                    <w:rPr>
                      <w:sz w:val="20"/>
                    </w:rPr>
                    <w:t>$0-$5,800</w:t>
                  </w:r>
                </w:p>
              </w:tc>
            </w:tr>
            <w:tr w:rsidR="003F21C7" w:rsidRPr="000A2E73" w:rsidTr="00470486">
              <w:trPr>
                <w:trHeight w:val="237"/>
              </w:trPr>
              <w:tc>
                <w:tcPr>
                  <w:tcW w:w="3029" w:type="dxa"/>
                </w:tcPr>
                <w:p w:rsidR="003F21C7" w:rsidRPr="000A2E73" w:rsidRDefault="003F21C7" w:rsidP="00E378CA">
                  <w:pPr>
                    <w:tabs>
                      <w:tab w:val="left" w:pos="1410"/>
                    </w:tabs>
                    <w:rPr>
                      <w:sz w:val="20"/>
                    </w:rPr>
                  </w:pPr>
                  <w:r w:rsidRPr="000A2E73">
                    <w:rPr>
                      <w:sz w:val="20"/>
                    </w:rPr>
                    <w:t>Room</w:t>
                  </w:r>
                  <w:r w:rsidR="00470486">
                    <w:rPr>
                      <w:sz w:val="20"/>
                    </w:rPr>
                    <w:t xml:space="preserve"> and Board</w:t>
                  </w:r>
                </w:p>
              </w:tc>
              <w:tc>
                <w:tcPr>
                  <w:tcW w:w="1128" w:type="dxa"/>
                </w:tcPr>
                <w:p w:rsidR="003F21C7" w:rsidRPr="000A2E73" w:rsidRDefault="00A60C2B" w:rsidP="003B7677">
                  <w:pPr>
                    <w:tabs>
                      <w:tab w:val="left" w:pos="1410"/>
                    </w:tabs>
                    <w:rPr>
                      <w:sz w:val="20"/>
                    </w:rPr>
                  </w:pPr>
                  <w:r>
                    <w:rPr>
                      <w:sz w:val="20"/>
                    </w:rPr>
                    <w:t>$</w:t>
                  </w:r>
                  <w:r w:rsidR="003B7677">
                    <w:rPr>
                      <w:sz w:val="20"/>
                    </w:rPr>
                    <w:t>5,951</w:t>
                  </w:r>
                </w:p>
              </w:tc>
            </w:tr>
            <w:tr w:rsidR="003F21C7" w:rsidRPr="000A2E73" w:rsidTr="00470486">
              <w:trPr>
                <w:trHeight w:val="250"/>
              </w:trPr>
              <w:tc>
                <w:tcPr>
                  <w:tcW w:w="3029" w:type="dxa"/>
                </w:tcPr>
                <w:p w:rsidR="003F21C7" w:rsidRPr="000A2E73" w:rsidRDefault="003F21C7" w:rsidP="00E378CA">
                  <w:pPr>
                    <w:tabs>
                      <w:tab w:val="left" w:pos="1410"/>
                    </w:tabs>
                    <w:rPr>
                      <w:sz w:val="20"/>
                    </w:rPr>
                  </w:pPr>
                  <w:r w:rsidRPr="000A2E73">
                    <w:rPr>
                      <w:sz w:val="20"/>
                    </w:rPr>
                    <w:t>Total:</w:t>
                  </w:r>
                </w:p>
              </w:tc>
              <w:tc>
                <w:tcPr>
                  <w:tcW w:w="1128" w:type="dxa"/>
                </w:tcPr>
                <w:p w:rsidR="003F21C7" w:rsidRPr="000A2E73" w:rsidRDefault="00A60C2B" w:rsidP="003B7677">
                  <w:pPr>
                    <w:tabs>
                      <w:tab w:val="left" w:pos="1410"/>
                    </w:tabs>
                    <w:rPr>
                      <w:sz w:val="20"/>
                    </w:rPr>
                  </w:pPr>
                  <w:r>
                    <w:rPr>
                      <w:sz w:val="20"/>
                    </w:rPr>
                    <w:t>$6</w:t>
                  </w:r>
                  <w:r w:rsidR="003B7677">
                    <w:rPr>
                      <w:sz w:val="20"/>
                    </w:rPr>
                    <w:t>6</w:t>
                  </w:r>
                  <w:r>
                    <w:rPr>
                      <w:sz w:val="20"/>
                    </w:rPr>
                    <w:t>,</w:t>
                  </w:r>
                  <w:r w:rsidR="003B7677">
                    <w:rPr>
                      <w:sz w:val="20"/>
                    </w:rPr>
                    <w:t>764</w:t>
                  </w:r>
                  <w:r>
                    <w:rPr>
                      <w:sz w:val="20"/>
                    </w:rPr>
                    <w:t xml:space="preserve"> - $</w:t>
                  </w:r>
                  <w:r w:rsidR="003B7677">
                    <w:rPr>
                      <w:sz w:val="20"/>
                    </w:rPr>
                    <w:t>71,964</w:t>
                  </w:r>
                </w:p>
              </w:tc>
            </w:tr>
          </w:tbl>
          <w:p w:rsidR="003F21C7" w:rsidRPr="00075151" w:rsidRDefault="003F21C7" w:rsidP="00075151">
            <w:pPr>
              <w:tabs>
                <w:tab w:val="left" w:pos="1410"/>
              </w:tabs>
              <w:rPr>
                <w:b/>
                <w:sz w:val="20"/>
              </w:rPr>
            </w:pPr>
          </w:p>
        </w:tc>
        <w:tc>
          <w:tcPr>
            <w:tcW w:w="4680" w:type="dxa"/>
          </w:tcPr>
          <w:p w:rsidR="003F21C7" w:rsidRPr="00075151" w:rsidRDefault="003B7677" w:rsidP="00BD03FE">
            <w:pPr>
              <w:pStyle w:val="ListParagraph"/>
              <w:numPr>
                <w:ilvl w:val="0"/>
                <w:numId w:val="2"/>
              </w:numPr>
              <w:tabs>
                <w:tab w:val="left" w:pos="1410"/>
              </w:tabs>
              <w:rPr>
                <w:sz w:val="20"/>
                <w:szCs w:val="20"/>
              </w:rPr>
            </w:pPr>
            <w:r>
              <w:rPr>
                <w:color w:val="000000"/>
                <w:sz w:val="18"/>
                <w:szCs w:val="20"/>
                <w:lang w:val="en"/>
              </w:rPr>
              <w:t>This is a 2016-17</w:t>
            </w:r>
            <w:r w:rsidR="003F21C7" w:rsidRPr="000A2E73">
              <w:rPr>
                <w:color w:val="000000"/>
                <w:sz w:val="18"/>
                <w:szCs w:val="20"/>
                <w:lang w:val="en"/>
              </w:rPr>
              <w:t xml:space="preserve"> COA table for First-Year Undergraduate and </w:t>
            </w:r>
            <w:r w:rsidR="003F21C7" w:rsidRPr="000A2E73">
              <w:rPr>
                <w:sz w:val="18"/>
                <w:szCs w:val="20"/>
              </w:rPr>
              <w:t>assumes full-time enrollment (at least 12</w:t>
            </w:r>
            <w:r w:rsidR="00BD03FE" w:rsidRPr="000A2E73">
              <w:rPr>
                <w:sz w:val="18"/>
                <w:szCs w:val="20"/>
              </w:rPr>
              <w:t xml:space="preserve"> </w:t>
            </w:r>
            <w:r w:rsidR="003F21C7" w:rsidRPr="000A2E73">
              <w:rPr>
                <w:sz w:val="18"/>
                <w:szCs w:val="20"/>
              </w:rPr>
              <w:t>course credits in a given semester)</w:t>
            </w:r>
          </w:p>
          <w:p w:rsidR="00075151" w:rsidRPr="00470486" w:rsidRDefault="00075151" w:rsidP="00BD03FE">
            <w:pPr>
              <w:pStyle w:val="ListParagraph"/>
              <w:numPr>
                <w:ilvl w:val="0"/>
                <w:numId w:val="2"/>
              </w:numPr>
              <w:tabs>
                <w:tab w:val="left" w:pos="1410"/>
              </w:tabs>
              <w:rPr>
                <w:sz w:val="20"/>
                <w:szCs w:val="20"/>
              </w:rPr>
            </w:pPr>
            <w:r>
              <w:rPr>
                <w:sz w:val="18"/>
                <w:szCs w:val="20"/>
              </w:rPr>
              <w:t>Figures assume an average room an</w:t>
            </w:r>
            <w:r w:rsidR="00A60C2B">
              <w:rPr>
                <w:sz w:val="18"/>
                <w:szCs w:val="20"/>
              </w:rPr>
              <w:t>d board and books/supplies cost taken directly from the Harvard University Financial Aid website</w:t>
            </w:r>
          </w:p>
          <w:p w:rsidR="00470486" w:rsidRPr="00075151" w:rsidRDefault="00470486" w:rsidP="00BD03FE">
            <w:pPr>
              <w:pStyle w:val="ListParagraph"/>
              <w:numPr>
                <w:ilvl w:val="0"/>
                <w:numId w:val="2"/>
              </w:numPr>
              <w:tabs>
                <w:tab w:val="left" w:pos="1410"/>
              </w:tabs>
              <w:rPr>
                <w:sz w:val="20"/>
                <w:szCs w:val="20"/>
              </w:rPr>
            </w:pPr>
            <w:r>
              <w:rPr>
                <w:sz w:val="18"/>
                <w:szCs w:val="20"/>
              </w:rPr>
              <w:t>Does not include other miscellaneous expenses</w:t>
            </w:r>
          </w:p>
          <w:p w:rsidR="00075151" w:rsidRPr="000A2E73" w:rsidRDefault="00075151" w:rsidP="004F009F">
            <w:pPr>
              <w:pStyle w:val="ListParagraph"/>
              <w:numPr>
                <w:ilvl w:val="0"/>
                <w:numId w:val="2"/>
              </w:numPr>
              <w:tabs>
                <w:tab w:val="left" w:pos="1410"/>
              </w:tabs>
              <w:rPr>
                <w:sz w:val="20"/>
                <w:szCs w:val="20"/>
              </w:rPr>
            </w:pPr>
            <w:r>
              <w:rPr>
                <w:sz w:val="18"/>
                <w:szCs w:val="20"/>
              </w:rPr>
              <w:t xml:space="preserve">Visit </w:t>
            </w:r>
            <w:hyperlink r:id="rId9" w:history="1">
              <w:r w:rsidR="004F009F" w:rsidRPr="0088139A">
                <w:rPr>
                  <w:rStyle w:val="Hyperlink"/>
                  <w:sz w:val="18"/>
                  <w:szCs w:val="20"/>
                </w:rPr>
                <w:t>https://college.harvard.edu/financial-aid/how-aid-works/cost-attendance</w:t>
              </w:r>
            </w:hyperlink>
            <w:r w:rsidR="004F009F">
              <w:rPr>
                <w:sz w:val="18"/>
                <w:szCs w:val="20"/>
              </w:rPr>
              <w:t xml:space="preserve"> </w:t>
            </w:r>
            <w:r>
              <w:rPr>
                <w:sz w:val="18"/>
                <w:szCs w:val="20"/>
              </w:rPr>
              <w:t>more information</w:t>
            </w:r>
          </w:p>
        </w:tc>
      </w:tr>
    </w:tbl>
    <w:p w:rsidR="00BC1546" w:rsidRPr="00D02ECD" w:rsidRDefault="004F009F" w:rsidP="00B76073">
      <w:pPr>
        <w:spacing w:after="0"/>
        <w:rPr>
          <w:b/>
          <w:sz w:val="20"/>
          <w:u w:val="single"/>
        </w:rPr>
      </w:pPr>
      <w:r>
        <w:rPr>
          <w:b/>
          <w:sz w:val="28"/>
          <w:u w:val="single"/>
        </w:rPr>
        <w:t>Available Concentrations and Fields of Undergraduate</w:t>
      </w:r>
      <w:r w:rsidR="00BC1546" w:rsidRPr="00D02ECD">
        <w:rPr>
          <w:b/>
          <w:sz w:val="28"/>
          <w:u w:val="single"/>
        </w:rPr>
        <w:t xml:space="preserve"> Study </w:t>
      </w:r>
      <w:r w:rsidR="00BC1546" w:rsidRPr="00D02ECD">
        <w:rPr>
          <w:b/>
          <w:sz w:val="20"/>
          <w:u w:val="single"/>
        </w:rPr>
        <w:t>(</w:t>
      </w:r>
      <w:r>
        <w:rPr>
          <w:b/>
          <w:sz w:val="20"/>
          <w:u w:val="single"/>
        </w:rPr>
        <w:t>Many fields and concentrations are customizable</w:t>
      </w:r>
      <w:r w:rsidR="00BC1546" w:rsidRPr="00D02ECD">
        <w:rPr>
          <w:b/>
          <w:sz w:val="20"/>
          <w:u w:val="single"/>
        </w:rPr>
        <w:t>)</w:t>
      </w:r>
    </w:p>
    <w:p w:rsidR="00BC1546" w:rsidRPr="000A2E73" w:rsidRDefault="00BC1546" w:rsidP="00BC1546">
      <w:pPr>
        <w:tabs>
          <w:tab w:val="left" w:pos="1410"/>
        </w:tabs>
        <w:rPr>
          <w:color w:val="000000"/>
          <w:sz w:val="16"/>
          <w:szCs w:val="20"/>
          <w:lang w:val="en"/>
        </w:rPr>
        <w:sectPr w:rsidR="00BC1546" w:rsidRPr="000A2E73" w:rsidSect="001D0134">
          <w:pgSz w:w="12240" w:h="15840"/>
          <w:pgMar w:top="288" w:right="360" w:bottom="288" w:left="360" w:header="720" w:footer="720" w:gutter="0"/>
          <w:cols w:space="720"/>
          <w:docGrid w:linePitch="360"/>
        </w:sectPr>
      </w:pPr>
    </w:p>
    <w:p w:rsidR="00AD4ADB" w:rsidRDefault="004F009F" w:rsidP="00D60602">
      <w:pPr>
        <w:pStyle w:val="ListParagraph"/>
        <w:numPr>
          <w:ilvl w:val="0"/>
          <w:numId w:val="3"/>
        </w:numPr>
        <w:tabs>
          <w:tab w:val="left" w:pos="1410"/>
        </w:tabs>
        <w:spacing w:after="0"/>
        <w:rPr>
          <w:color w:val="000000"/>
          <w:sz w:val="16"/>
          <w:szCs w:val="20"/>
          <w:lang w:val="en"/>
        </w:rPr>
      </w:pPr>
      <w:r>
        <w:rPr>
          <w:color w:val="000000"/>
          <w:sz w:val="16"/>
          <w:szCs w:val="20"/>
          <w:lang w:val="en"/>
        </w:rPr>
        <w:t>African and African American Studies</w:t>
      </w:r>
    </w:p>
    <w:p w:rsidR="004F009F" w:rsidRDefault="004F009F" w:rsidP="00D60602">
      <w:pPr>
        <w:pStyle w:val="ListParagraph"/>
        <w:numPr>
          <w:ilvl w:val="0"/>
          <w:numId w:val="3"/>
        </w:numPr>
        <w:tabs>
          <w:tab w:val="left" w:pos="1410"/>
        </w:tabs>
        <w:spacing w:after="0"/>
        <w:rPr>
          <w:color w:val="000000"/>
          <w:sz w:val="16"/>
          <w:szCs w:val="20"/>
          <w:lang w:val="en"/>
        </w:rPr>
      </w:pPr>
      <w:r>
        <w:rPr>
          <w:color w:val="000000"/>
          <w:sz w:val="16"/>
          <w:szCs w:val="20"/>
          <w:lang w:val="en"/>
        </w:rPr>
        <w:t>Anthropology</w:t>
      </w:r>
    </w:p>
    <w:p w:rsidR="004F009F" w:rsidRDefault="004F009F" w:rsidP="00D60602">
      <w:pPr>
        <w:pStyle w:val="ListParagraph"/>
        <w:numPr>
          <w:ilvl w:val="0"/>
          <w:numId w:val="3"/>
        </w:numPr>
        <w:tabs>
          <w:tab w:val="left" w:pos="1410"/>
        </w:tabs>
        <w:spacing w:after="0"/>
        <w:rPr>
          <w:color w:val="000000"/>
          <w:sz w:val="16"/>
          <w:szCs w:val="20"/>
          <w:lang w:val="en"/>
        </w:rPr>
      </w:pPr>
      <w:r>
        <w:rPr>
          <w:color w:val="000000"/>
          <w:sz w:val="16"/>
          <w:szCs w:val="20"/>
          <w:lang w:val="en"/>
        </w:rPr>
        <w:t>Applied Mathematics</w:t>
      </w:r>
    </w:p>
    <w:p w:rsidR="004F009F" w:rsidRDefault="004F009F" w:rsidP="00D60602">
      <w:pPr>
        <w:pStyle w:val="ListParagraph"/>
        <w:numPr>
          <w:ilvl w:val="0"/>
          <w:numId w:val="3"/>
        </w:numPr>
        <w:tabs>
          <w:tab w:val="left" w:pos="1410"/>
        </w:tabs>
        <w:spacing w:after="0"/>
        <w:rPr>
          <w:color w:val="000000"/>
          <w:sz w:val="16"/>
          <w:szCs w:val="20"/>
          <w:lang w:val="en"/>
        </w:rPr>
      </w:pPr>
      <w:r>
        <w:rPr>
          <w:color w:val="000000"/>
          <w:sz w:val="16"/>
          <w:szCs w:val="20"/>
          <w:lang w:val="en"/>
        </w:rPr>
        <w:t>Astrophysics</w:t>
      </w:r>
    </w:p>
    <w:p w:rsidR="004F009F" w:rsidRDefault="004F009F" w:rsidP="00D60602">
      <w:pPr>
        <w:pStyle w:val="ListParagraph"/>
        <w:numPr>
          <w:ilvl w:val="0"/>
          <w:numId w:val="3"/>
        </w:numPr>
        <w:tabs>
          <w:tab w:val="left" w:pos="1410"/>
        </w:tabs>
        <w:spacing w:after="0"/>
        <w:rPr>
          <w:color w:val="000000"/>
          <w:sz w:val="16"/>
          <w:szCs w:val="20"/>
          <w:lang w:val="en"/>
        </w:rPr>
      </w:pPr>
      <w:r>
        <w:rPr>
          <w:color w:val="000000"/>
          <w:sz w:val="16"/>
          <w:szCs w:val="20"/>
          <w:lang w:val="en"/>
        </w:rPr>
        <w:t>Biomedical Engineering</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Chemical and Physical Biology</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Chemistry</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Chemistry and Physics</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Classics</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Computer Science</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Earth and Planetary Sciences</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East Asian Studies</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Economics</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Electrical Engineering</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Engineering Sciences</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English</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Environmental Science and Public Policy</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Folklore and Mythology</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Germanic Languages and Literatures</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Government</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History</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History and Literature</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History and Science</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History of Art and Architecture</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Human Developmental and Regenerative Biology</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Human Evolutionary Biology</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Linguistics</w:t>
      </w:r>
    </w:p>
    <w:p w:rsidR="004F009F" w:rsidRDefault="004F009F" w:rsidP="00B76073">
      <w:pPr>
        <w:pStyle w:val="ListParagraph"/>
        <w:numPr>
          <w:ilvl w:val="0"/>
          <w:numId w:val="3"/>
        </w:numPr>
        <w:tabs>
          <w:tab w:val="left" w:pos="1410"/>
        </w:tabs>
        <w:spacing w:after="0"/>
        <w:rPr>
          <w:color w:val="000000"/>
          <w:sz w:val="16"/>
          <w:szCs w:val="20"/>
          <w:lang w:val="en"/>
        </w:rPr>
      </w:pPr>
      <w:r>
        <w:rPr>
          <w:color w:val="000000"/>
          <w:sz w:val="16"/>
          <w:szCs w:val="20"/>
          <w:lang w:val="en"/>
        </w:rPr>
        <w:t>Literature</w:t>
      </w:r>
    </w:p>
    <w:p w:rsidR="004F009F" w:rsidRDefault="004F009F" w:rsidP="004F009F">
      <w:pPr>
        <w:pStyle w:val="ListParagraph"/>
        <w:numPr>
          <w:ilvl w:val="0"/>
          <w:numId w:val="3"/>
        </w:numPr>
        <w:tabs>
          <w:tab w:val="left" w:pos="1410"/>
        </w:tabs>
        <w:spacing w:after="0"/>
        <w:rPr>
          <w:color w:val="000000"/>
          <w:sz w:val="16"/>
          <w:szCs w:val="20"/>
          <w:lang w:val="en"/>
        </w:rPr>
      </w:pPr>
      <w:r>
        <w:rPr>
          <w:color w:val="000000"/>
          <w:sz w:val="16"/>
          <w:szCs w:val="20"/>
          <w:lang w:val="en"/>
        </w:rPr>
        <w:t>Mathematics</w:t>
      </w:r>
    </w:p>
    <w:p w:rsidR="004F009F" w:rsidRDefault="004F009F" w:rsidP="004F009F">
      <w:pPr>
        <w:pStyle w:val="ListParagraph"/>
        <w:numPr>
          <w:ilvl w:val="0"/>
          <w:numId w:val="3"/>
        </w:numPr>
        <w:tabs>
          <w:tab w:val="left" w:pos="1410"/>
        </w:tabs>
        <w:spacing w:after="0"/>
        <w:rPr>
          <w:color w:val="000000"/>
          <w:sz w:val="16"/>
          <w:szCs w:val="20"/>
          <w:lang w:val="en"/>
        </w:rPr>
      </w:pPr>
      <w:r w:rsidRPr="004F009F">
        <w:rPr>
          <w:color w:val="000000"/>
          <w:sz w:val="16"/>
          <w:szCs w:val="20"/>
          <w:lang w:val="en"/>
        </w:rPr>
        <w:t>Mechanical Engineering</w:t>
      </w:r>
    </w:p>
    <w:p w:rsidR="004F009F" w:rsidRDefault="004F009F" w:rsidP="004F009F">
      <w:pPr>
        <w:pStyle w:val="ListParagraph"/>
        <w:numPr>
          <w:ilvl w:val="0"/>
          <w:numId w:val="3"/>
        </w:numPr>
        <w:tabs>
          <w:tab w:val="left" w:pos="1410"/>
        </w:tabs>
        <w:spacing w:after="0"/>
        <w:rPr>
          <w:color w:val="000000"/>
          <w:sz w:val="16"/>
          <w:szCs w:val="20"/>
          <w:lang w:val="en"/>
        </w:rPr>
      </w:pPr>
      <w:r>
        <w:rPr>
          <w:color w:val="000000"/>
          <w:sz w:val="16"/>
          <w:szCs w:val="20"/>
          <w:lang w:val="en"/>
        </w:rPr>
        <w:t>Molecular and Cellular Biology</w:t>
      </w:r>
    </w:p>
    <w:p w:rsidR="004F009F" w:rsidRDefault="004F009F" w:rsidP="004F009F">
      <w:pPr>
        <w:pStyle w:val="ListParagraph"/>
        <w:numPr>
          <w:ilvl w:val="0"/>
          <w:numId w:val="3"/>
        </w:numPr>
        <w:tabs>
          <w:tab w:val="left" w:pos="1410"/>
        </w:tabs>
        <w:spacing w:after="0"/>
        <w:rPr>
          <w:color w:val="000000"/>
          <w:sz w:val="16"/>
          <w:szCs w:val="20"/>
          <w:lang w:val="en"/>
        </w:rPr>
      </w:pPr>
      <w:r>
        <w:rPr>
          <w:color w:val="000000"/>
          <w:sz w:val="16"/>
          <w:szCs w:val="20"/>
          <w:lang w:val="en"/>
        </w:rPr>
        <w:t>Music</w:t>
      </w:r>
    </w:p>
    <w:p w:rsidR="004F009F" w:rsidRDefault="004F009F" w:rsidP="004F009F">
      <w:pPr>
        <w:pStyle w:val="ListParagraph"/>
        <w:numPr>
          <w:ilvl w:val="0"/>
          <w:numId w:val="3"/>
        </w:numPr>
        <w:tabs>
          <w:tab w:val="left" w:pos="1410"/>
        </w:tabs>
        <w:spacing w:after="0"/>
        <w:rPr>
          <w:color w:val="000000"/>
          <w:sz w:val="16"/>
          <w:szCs w:val="20"/>
          <w:lang w:val="en"/>
        </w:rPr>
      </w:pPr>
      <w:r>
        <w:rPr>
          <w:color w:val="000000"/>
          <w:sz w:val="16"/>
          <w:szCs w:val="20"/>
          <w:lang w:val="en"/>
        </w:rPr>
        <w:t>Near Eastern Languages and Civilizations</w:t>
      </w:r>
    </w:p>
    <w:p w:rsidR="004F009F" w:rsidRDefault="004F009F" w:rsidP="004F009F">
      <w:pPr>
        <w:pStyle w:val="ListParagraph"/>
        <w:numPr>
          <w:ilvl w:val="0"/>
          <w:numId w:val="3"/>
        </w:numPr>
        <w:tabs>
          <w:tab w:val="left" w:pos="1410"/>
        </w:tabs>
        <w:spacing w:after="0"/>
        <w:rPr>
          <w:color w:val="000000"/>
          <w:sz w:val="16"/>
          <w:szCs w:val="20"/>
          <w:lang w:val="en"/>
        </w:rPr>
      </w:pPr>
      <w:r>
        <w:rPr>
          <w:color w:val="000000"/>
          <w:sz w:val="16"/>
          <w:szCs w:val="20"/>
          <w:lang w:val="en"/>
        </w:rPr>
        <w:t>Neurobiology</w:t>
      </w:r>
    </w:p>
    <w:p w:rsidR="004F009F" w:rsidRDefault="004F009F" w:rsidP="004F009F">
      <w:pPr>
        <w:pStyle w:val="ListParagraph"/>
        <w:numPr>
          <w:ilvl w:val="0"/>
          <w:numId w:val="3"/>
        </w:numPr>
        <w:tabs>
          <w:tab w:val="left" w:pos="1410"/>
        </w:tabs>
        <w:spacing w:after="0"/>
        <w:rPr>
          <w:color w:val="000000"/>
          <w:sz w:val="16"/>
          <w:szCs w:val="20"/>
          <w:lang w:val="en"/>
        </w:rPr>
      </w:pPr>
      <w:r>
        <w:rPr>
          <w:color w:val="000000"/>
          <w:sz w:val="16"/>
          <w:szCs w:val="20"/>
          <w:lang w:val="en"/>
        </w:rPr>
        <w:t>Organismic and Evolutionary Biology</w:t>
      </w:r>
    </w:p>
    <w:p w:rsidR="004F009F" w:rsidRDefault="004F009F" w:rsidP="004F009F">
      <w:pPr>
        <w:pStyle w:val="ListParagraph"/>
        <w:numPr>
          <w:ilvl w:val="0"/>
          <w:numId w:val="3"/>
        </w:numPr>
        <w:tabs>
          <w:tab w:val="left" w:pos="1410"/>
        </w:tabs>
        <w:spacing w:after="0"/>
        <w:rPr>
          <w:color w:val="000000"/>
          <w:sz w:val="16"/>
          <w:szCs w:val="20"/>
          <w:lang w:val="en"/>
        </w:rPr>
      </w:pPr>
      <w:r>
        <w:rPr>
          <w:color w:val="000000"/>
          <w:sz w:val="16"/>
          <w:szCs w:val="20"/>
          <w:lang w:val="en"/>
        </w:rPr>
        <w:t>Philosophy</w:t>
      </w:r>
    </w:p>
    <w:p w:rsidR="004F009F" w:rsidRDefault="004F009F" w:rsidP="004F009F">
      <w:pPr>
        <w:pStyle w:val="ListParagraph"/>
        <w:numPr>
          <w:ilvl w:val="0"/>
          <w:numId w:val="3"/>
        </w:numPr>
        <w:tabs>
          <w:tab w:val="left" w:pos="1410"/>
        </w:tabs>
        <w:spacing w:after="0"/>
        <w:rPr>
          <w:color w:val="000000"/>
          <w:sz w:val="16"/>
          <w:szCs w:val="20"/>
          <w:lang w:val="en"/>
        </w:rPr>
      </w:pPr>
      <w:r>
        <w:rPr>
          <w:color w:val="000000"/>
          <w:sz w:val="16"/>
          <w:szCs w:val="20"/>
          <w:lang w:val="en"/>
        </w:rPr>
        <w:t>Physics</w:t>
      </w:r>
    </w:p>
    <w:p w:rsidR="004F009F" w:rsidRDefault="004F009F" w:rsidP="004F009F">
      <w:pPr>
        <w:pStyle w:val="ListParagraph"/>
        <w:numPr>
          <w:ilvl w:val="0"/>
          <w:numId w:val="3"/>
        </w:numPr>
        <w:tabs>
          <w:tab w:val="left" w:pos="1410"/>
        </w:tabs>
        <w:spacing w:after="0"/>
        <w:rPr>
          <w:color w:val="000000"/>
          <w:sz w:val="16"/>
          <w:szCs w:val="20"/>
          <w:lang w:val="en"/>
        </w:rPr>
      </w:pPr>
      <w:r>
        <w:rPr>
          <w:color w:val="000000"/>
          <w:sz w:val="16"/>
          <w:szCs w:val="20"/>
          <w:lang w:val="en"/>
        </w:rPr>
        <w:t>Psychology</w:t>
      </w:r>
    </w:p>
    <w:p w:rsidR="004F009F" w:rsidRDefault="004F009F" w:rsidP="004F009F">
      <w:pPr>
        <w:pStyle w:val="ListParagraph"/>
        <w:numPr>
          <w:ilvl w:val="0"/>
          <w:numId w:val="3"/>
        </w:numPr>
        <w:tabs>
          <w:tab w:val="left" w:pos="1410"/>
        </w:tabs>
        <w:spacing w:after="0"/>
        <w:rPr>
          <w:color w:val="000000"/>
          <w:sz w:val="16"/>
          <w:szCs w:val="20"/>
          <w:lang w:val="en"/>
        </w:rPr>
      </w:pPr>
      <w:r>
        <w:rPr>
          <w:color w:val="000000"/>
          <w:sz w:val="16"/>
          <w:szCs w:val="20"/>
          <w:lang w:val="en"/>
        </w:rPr>
        <w:t>Religion, Comparative Study</w:t>
      </w:r>
    </w:p>
    <w:p w:rsidR="004F009F" w:rsidRDefault="004F009F" w:rsidP="004F009F">
      <w:pPr>
        <w:pStyle w:val="ListParagraph"/>
        <w:numPr>
          <w:ilvl w:val="0"/>
          <w:numId w:val="3"/>
        </w:numPr>
        <w:tabs>
          <w:tab w:val="left" w:pos="1410"/>
        </w:tabs>
        <w:spacing w:after="0"/>
        <w:rPr>
          <w:color w:val="000000"/>
          <w:sz w:val="16"/>
          <w:szCs w:val="20"/>
          <w:lang w:val="en"/>
        </w:rPr>
      </w:pPr>
      <w:r>
        <w:rPr>
          <w:color w:val="000000"/>
          <w:sz w:val="16"/>
          <w:szCs w:val="20"/>
          <w:lang w:val="en"/>
        </w:rPr>
        <w:t>Romance Language and Literatures</w:t>
      </w:r>
    </w:p>
    <w:p w:rsidR="004F009F" w:rsidRDefault="004F009F" w:rsidP="004F009F">
      <w:pPr>
        <w:pStyle w:val="ListParagraph"/>
        <w:numPr>
          <w:ilvl w:val="0"/>
          <w:numId w:val="3"/>
        </w:numPr>
        <w:tabs>
          <w:tab w:val="left" w:pos="1410"/>
        </w:tabs>
        <w:spacing w:after="0"/>
        <w:rPr>
          <w:color w:val="000000"/>
          <w:sz w:val="16"/>
          <w:szCs w:val="20"/>
          <w:lang w:val="en"/>
        </w:rPr>
      </w:pPr>
      <w:r>
        <w:rPr>
          <w:color w:val="000000"/>
          <w:sz w:val="16"/>
          <w:szCs w:val="20"/>
          <w:lang w:val="en"/>
        </w:rPr>
        <w:t>Slavic Languages and Literatures</w:t>
      </w:r>
    </w:p>
    <w:p w:rsidR="004F009F" w:rsidRDefault="004F009F" w:rsidP="004F009F">
      <w:pPr>
        <w:pStyle w:val="ListParagraph"/>
        <w:numPr>
          <w:ilvl w:val="0"/>
          <w:numId w:val="3"/>
        </w:numPr>
        <w:tabs>
          <w:tab w:val="left" w:pos="1410"/>
        </w:tabs>
        <w:spacing w:after="0"/>
        <w:rPr>
          <w:color w:val="000000"/>
          <w:sz w:val="16"/>
          <w:szCs w:val="20"/>
          <w:lang w:val="en"/>
        </w:rPr>
      </w:pPr>
      <w:r>
        <w:rPr>
          <w:color w:val="000000"/>
          <w:sz w:val="16"/>
          <w:szCs w:val="20"/>
          <w:lang w:val="en"/>
        </w:rPr>
        <w:t>Social Studies</w:t>
      </w:r>
    </w:p>
    <w:p w:rsidR="004F009F" w:rsidRDefault="004F009F" w:rsidP="004F009F">
      <w:pPr>
        <w:pStyle w:val="ListParagraph"/>
        <w:numPr>
          <w:ilvl w:val="0"/>
          <w:numId w:val="3"/>
        </w:numPr>
        <w:tabs>
          <w:tab w:val="left" w:pos="1410"/>
        </w:tabs>
        <w:spacing w:after="0"/>
        <w:rPr>
          <w:color w:val="000000"/>
          <w:sz w:val="16"/>
          <w:szCs w:val="20"/>
          <w:lang w:val="en"/>
        </w:rPr>
      </w:pPr>
      <w:r>
        <w:rPr>
          <w:color w:val="000000"/>
          <w:sz w:val="16"/>
          <w:szCs w:val="20"/>
          <w:lang w:val="en"/>
        </w:rPr>
        <w:t>Sociology</w:t>
      </w:r>
    </w:p>
    <w:p w:rsidR="004F009F" w:rsidRDefault="004F009F" w:rsidP="004F009F">
      <w:pPr>
        <w:pStyle w:val="ListParagraph"/>
        <w:numPr>
          <w:ilvl w:val="0"/>
          <w:numId w:val="3"/>
        </w:numPr>
        <w:tabs>
          <w:tab w:val="left" w:pos="1410"/>
        </w:tabs>
        <w:spacing w:after="0"/>
        <w:rPr>
          <w:color w:val="000000"/>
          <w:sz w:val="16"/>
          <w:szCs w:val="20"/>
          <w:lang w:val="en"/>
        </w:rPr>
      </w:pPr>
      <w:r>
        <w:rPr>
          <w:color w:val="000000"/>
          <w:sz w:val="16"/>
          <w:szCs w:val="20"/>
          <w:lang w:val="en"/>
        </w:rPr>
        <w:t>South Asian Studies</w:t>
      </w:r>
    </w:p>
    <w:p w:rsidR="004F009F" w:rsidRDefault="004F009F" w:rsidP="004F009F">
      <w:pPr>
        <w:pStyle w:val="ListParagraph"/>
        <w:numPr>
          <w:ilvl w:val="0"/>
          <w:numId w:val="3"/>
        </w:numPr>
        <w:tabs>
          <w:tab w:val="left" w:pos="1410"/>
        </w:tabs>
        <w:spacing w:after="0"/>
        <w:rPr>
          <w:color w:val="000000"/>
          <w:sz w:val="16"/>
          <w:szCs w:val="20"/>
          <w:lang w:val="en"/>
        </w:rPr>
      </w:pPr>
      <w:r>
        <w:rPr>
          <w:color w:val="000000"/>
          <w:sz w:val="16"/>
          <w:szCs w:val="20"/>
          <w:lang w:val="en"/>
        </w:rPr>
        <w:t>Special Concentrations</w:t>
      </w:r>
    </w:p>
    <w:p w:rsidR="004F009F" w:rsidRDefault="004F009F" w:rsidP="00EF51F9">
      <w:pPr>
        <w:pStyle w:val="ListParagraph"/>
        <w:numPr>
          <w:ilvl w:val="0"/>
          <w:numId w:val="3"/>
        </w:numPr>
        <w:tabs>
          <w:tab w:val="left" w:pos="1410"/>
        </w:tabs>
        <w:spacing w:after="0"/>
        <w:rPr>
          <w:color w:val="000000"/>
          <w:sz w:val="16"/>
          <w:szCs w:val="20"/>
          <w:lang w:val="en"/>
        </w:rPr>
      </w:pPr>
      <w:r>
        <w:rPr>
          <w:color w:val="000000"/>
          <w:sz w:val="16"/>
          <w:szCs w:val="20"/>
          <w:lang w:val="en"/>
        </w:rPr>
        <w:t>Statistics</w:t>
      </w:r>
    </w:p>
    <w:p w:rsidR="00EF51F9" w:rsidRDefault="00EF51F9" w:rsidP="00EF51F9">
      <w:pPr>
        <w:pStyle w:val="ListParagraph"/>
        <w:numPr>
          <w:ilvl w:val="0"/>
          <w:numId w:val="3"/>
        </w:numPr>
        <w:tabs>
          <w:tab w:val="left" w:pos="1410"/>
        </w:tabs>
        <w:spacing w:after="0"/>
        <w:rPr>
          <w:color w:val="000000"/>
          <w:sz w:val="16"/>
          <w:szCs w:val="20"/>
          <w:lang w:val="en"/>
        </w:rPr>
      </w:pPr>
      <w:r>
        <w:rPr>
          <w:color w:val="000000"/>
          <w:sz w:val="16"/>
          <w:szCs w:val="20"/>
          <w:lang w:val="en"/>
        </w:rPr>
        <w:t>Visual and Environmental Studies</w:t>
      </w:r>
    </w:p>
    <w:p w:rsidR="00EF51F9" w:rsidRPr="00EF51F9" w:rsidRDefault="00EF51F9" w:rsidP="00EF51F9">
      <w:pPr>
        <w:pStyle w:val="ListParagraph"/>
        <w:numPr>
          <w:ilvl w:val="0"/>
          <w:numId w:val="3"/>
        </w:numPr>
        <w:tabs>
          <w:tab w:val="left" w:pos="1410"/>
        </w:tabs>
        <w:spacing w:after="0"/>
        <w:rPr>
          <w:color w:val="000000"/>
          <w:sz w:val="16"/>
          <w:szCs w:val="20"/>
          <w:lang w:val="en"/>
        </w:rPr>
      </w:pPr>
      <w:r>
        <w:rPr>
          <w:color w:val="000000"/>
          <w:sz w:val="16"/>
          <w:szCs w:val="20"/>
          <w:lang w:val="en"/>
        </w:rPr>
        <w:t>Women, Gender, and Sexuality, Studies of</w:t>
      </w:r>
    </w:p>
    <w:p w:rsidR="004F009F" w:rsidRPr="004F009F" w:rsidRDefault="004F009F" w:rsidP="004F009F">
      <w:pPr>
        <w:pStyle w:val="ListParagraph"/>
        <w:numPr>
          <w:ilvl w:val="0"/>
          <w:numId w:val="3"/>
        </w:numPr>
        <w:tabs>
          <w:tab w:val="left" w:pos="1410"/>
        </w:tabs>
        <w:spacing w:after="0"/>
        <w:rPr>
          <w:color w:val="000000"/>
          <w:sz w:val="16"/>
          <w:szCs w:val="20"/>
          <w:lang w:val="en"/>
        </w:rPr>
        <w:sectPr w:rsidR="004F009F" w:rsidRPr="004F009F" w:rsidSect="00D60602">
          <w:type w:val="continuous"/>
          <w:pgSz w:w="12240" w:h="15840"/>
          <w:pgMar w:top="720" w:right="720" w:bottom="720" w:left="720" w:header="720" w:footer="720" w:gutter="0"/>
          <w:cols w:num="4" w:space="720"/>
          <w:docGrid w:linePitch="360"/>
        </w:sectPr>
      </w:pPr>
    </w:p>
    <w:p w:rsidR="006F5190" w:rsidRPr="00D02ECD" w:rsidRDefault="00BD03FE" w:rsidP="00B76073">
      <w:pPr>
        <w:spacing w:after="0"/>
        <w:rPr>
          <w:b/>
          <w:i/>
        </w:rPr>
      </w:pPr>
      <w:r w:rsidRPr="00D02ECD">
        <w:rPr>
          <w:b/>
          <w:i/>
        </w:rPr>
        <w:t xml:space="preserve">For more information, </w:t>
      </w:r>
      <w:r w:rsidR="00EF51F9">
        <w:rPr>
          <w:b/>
          <w:i/>
        </w:rPr>
        <w:t xml:space="preserve">visit </w:t>
      </w:r>
      <w:r w:rsidR="00EF51F9" w:rsidRPr="00EF51F9">
        <w:rPr>
          <w:b/>
          <w:i/>
          <w:u w:val="single"/>
        </w:rPr>
        <w:t>college.harvard.edu/admissions</w:t>
      </w:r>
      <w:r w:rsidRPr="00D020AD">
        <w:rPr>
          <w:b/>
          <w:i/>
          <w:sz w:val="24"/>
        </w:rPr>
        <w:t xml:space="preserve">. </w:t>
      </w:r>
    </w:p>
    <w:p w:rsidR="006F5190" w:rsidRPr="00D02ECD" w:rsidRDefault="006F5190" w:rsidP="006F5190">
      <w:pPr>
        <w:pStyle w:val="Footer"/>
        <w:rPr>
          <w:rFonts w:ascii="Arial" w:hAnsi="Arial" w:cs="Arial"/>
          <w:b/>
          <w:color w:val="222222"/>
          <w:sz w:val="16"/>
          <w:szCs w:val="18"/>
          <w:u w:val="single"/>
        </w:rPr>
      </w:pPr>
      <w:r w:rsidRPr="00D02ECD">
        <w:rPr>
          <w:rFonts w:ascii="Arial" w:hAnsi="Arial" w:cs="Arial"/>
          <w:b/>
          <w:color w:val="222222"/>
          <w:sz w:val="16"/>
          <w:szCs w:val="18"/>
          <w:u w:val="single"/>
        </w:rPr>
        <w:t>Key:</w:t>
      </w:r>
      <w:r w:rsidR="00EF51F9" w:rsidRPr="00EF51F9">
        <w:rPr>
          <w:b/>
          <w:i/>
          <w:u w:val="single"/>
        </w:rPr>
        <w:t xml:space="preserve"> </w:t>
      </w:r>
    </w:p>
    <w:p w:rsidR="001D0134" w:rsidRDefault="006F5190" w:rsidP="00D020AD">
      <w:pPr>
        <w:pStyle w:val="Footer"/>
        <w:rPr>
          <w:sz w:val="20"/>
        </w:rPr>
      </w:pPr>
      <w:r w:rsidRPr="001D0134">
        <w:rPr>
          <w:rFonts w:ascii="Arial" w:hAnsi="Arial" w:cs="Arial"/>
          <w:color w:val="222222"/>
          <w:sz w:val="16"/>
          <w:szCs w:val="18"/>
        </w:rPr>
        <w:t>*</w:t>
      </w:r>
      <w:r w:rsidRPr="001D0134">
        <w:rPr>
          <w:sz w:val="20"/>
        </w:rPr>
        <w:t xml:space="preserve"> Statistics calculated and provided by</w:t>
      </w:r>
      <w:r w:rsidR="003B7677">
        <w:rPr>
          <w:sz w:val="20"/>
        </w:rPr>
        <w:t xml:space="preserve"> Parchment.com based on the 2016-2017</w:t>
      </w:r>
      <w:r w:rsidRPr="001D0134">
        <w:rPr>
          <w:sz w:val="20"/>
        </w:rPr>
        <w:t xml:space="preserve"> Application Year</w:t>
      </w:r>
    </w:p>
    <w:p w:rsidR="004F009F" w:rsidRDefault="004F009F" w:rsidP="00D020AD">
      <w:pPr>
        <w:pStyle w:val="Footer"/>
        <w:rPr>
          <w:sz w:val="20"/>
        </w:rPr>
      </w:pPr>
      <w:r>
        <w:rPr>
          <w:sz w:val="20"/>
        </w:rPr>
        <w:t>** Statistics and Statements taken directly from the Harvard University Admissions website</w:t>
      </w:r>
    </w:p>
    <w:p w:rsidR="00D60602" w:rsidRDefault="00EF51F9" w:rsidP="00D020AD">
      <w:pPr>
        <w:pStyle w:val="Footer"/>
        <w:rPr>
          <w:sz w:val="20"/>
        </w:rPr>
      </w:pPr>
      <w:r>
        <w:rPr>
          <w:rFonts w:ascii="Arial" w:hAnsi="Arial" w:cs="Arial"/>
          <w:color w:val="222222"/>
          <w:sz w:val="16"/>
          <w:szCs w:val="18"/>
        </w:rPr>
        <w:t>_________________________________________________________________________________________________________________________</w:t>
      </w:r>
    </w:p>
    <w:p w:rsidR="006F5190" w:rsidRPr="00D020AD" w:rsidRDefault="00BD03FE" w:rsidP="001D0134">
      <w:pPr>
        <w:pStyle w:val="Footer"/>
        <w:rPr>
          <w:sz w:val="20"/>
        </w:rPr>
      </w:pPr>
      <w:r w:rsidRPr="00D02ECD">
        <w:rPr>
          <w:b/>
          <w:sz w:val="16"/>
        </w:rPr>
        <w:t xml:space="preserve">Precautionary Statement:  </w:t>
      </w:r>
      <w:r w:rsidRPr="00BC1546">
        <w:rPr>
          <w:sz w:val="16"/>
        </w:rPr>
        <w:t>Though the Grayson High School College and Career Center aims to provide accurate and up to date college admissions information, we understand that</w:t>
      </w:r>
      <w:r w:rsidR="00050693" w:rsidRPr="00BC1546">
        <w:rPr>
          <w:sz w:val="16"/>
        </w:rPr>
        <w:t xml:space="preserve"> the presented</w:t>
      </w:r>
      <w:r w:rsidRPr="00BC1546">
        <w:rPr>
          <w:sz w:val="16"/>
        </w:rPr>
        <w:t xml:space="preserve"> numerical figures and </w:t>
      </w:r>
      <w:r w:rsidR="00050693" w:rsidRPr="00BC1546">
        <w:rPr>
          <w:sz w:val="16"/>
        </w:rPr>
        <w:t>guidance statements obtained from college and universities and other unaffiliated resources are subject to change, and are solely a reflection of past admittance.  Therefore, we</w:t>
      </w:r>
      <w:r w:rsidR="006F5190" w:rsidRPr="00BC1546">
        <w:rPr>
          <w:sz w:val="16"/>
        </w:rPr>
        <w:t xml:space="preserve"> strongly</w:t>
      </w:r>
      <w:r w:rsidR="00050693" w:rsidRPr="00BC1546">
        <w:rPr>
          <w:sz w:val="16"/>
        </w:rPr>
        <w:t xml:space="preserve"> encourage you to take a proactive approach to your academic future by conducting further personal research in determining </w:t>
      </w:r>
      <w:r w:rsidR="006F5190" w:rsidRPr="00BC1546">
        <w:rPr>
          <w:sz w:val="16"/>
        </w:rPr>
        <w:t>your next step.</w:t>
      </w:r>
    </w:p>
    <w:p w:rsidR="006F5190" w:rsidRPr="00BD03FE" w:rsidRDefault="006F5190" w:rsidP="00BC1546">
      <w:pPr>
        <w:spacing w:after="0"/>
        <w:rPr>
          <w:sz w:val="20"/>
        </w:rPr>
      </w:pPr>
    </w:p>
    <w:sectPr w:rsidR="006F5190" w:rsidRPr="00BD03FE" w:rsidSect="00BC15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5D" w:rsidRDefault="00F0795D" w:rsidP="001F448A">
      <w:pPr>
        <w:spacing w:after="0" w:line="240" w:lineRule="auto"/>
      </w:pPr>
      <w:r>
        <w:separator/>
      </w:r>
    </w:p>
  </w:endnote>
  <w:endnote w:type="continuationSeparator" w:id="0">
    <w:p w:rsidR="00F0795D" w:rsidRDefault="00F0795D" w:rsidP="001F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5D" w:rsidRDefault="00F0795D" w:rsidP="001F448A">
      <w:pPr>
        <w:spacing w:after="0" w:line="240" w:lineRule="auto"/>
      </w:pPr>
      <w:r>
        <w:separator/>
      </w:r>
    </w:p>
  </w:footnote>
  <w:footnote w:type="continuationSeparator" w:id="0">
    <w:p w:rsidR="00F0795D" w:rsidRDefault="00F0795D" w:rsidP="001F4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34F"/>
    <w:multiLevelType w:val="hybridMultilevel"/>
    <w:tmpl w:val="1C4C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36AEF"/>
    <w:multiLevelType w:val="hybridMultilevel"/>
    <w:tmpl w:val="58064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EC4A3F"/>
    <w:multiLevelType w:val="multilevel"/>
    <w:tmpl w:val="4E2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F640C3"/>
    <w:multiLevelType w:val="hybridMultilevel"/>
    <w:tmpl w:val="6C3E127E"/>
    <w:lvl w:ilvl="0" w:tplc="E8DCDA1E">
      <w:start w:val="59"/>
      <w:numFmt w:val="bullet"/>
      <w:lvlText w:val=""/>
      <w:lvlJc w:val="left"/>
      <w:pPr>
        <w:ind w:left="387" w:hanging="360"/>
      </w:pPr>
      <w:rPr>
        <w:rFonts w:ascii="Symbol" w:eastAsiaTheme="minorHAnsi" w:hAnsi="Symbo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 w15:restartNumberingAfterBreak="0">
    <w:nsid w:val="7B9556BD"/>
    <w:multiLevelType w:val="hybridMultilevel"/>
    <w:tmpl w:val="68588476"/>
    <w:lvl w:ilvl="0" w:tplc="E8DCDA1E">
      <w:start w:val="5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73"/>
    <w:rsid w:val="00050693"/>
    <w:rsid w:val="000619D6"/>
    <w:rsid w:val="0006272E"/>
    <w:rsid w:val="00067C8E"/>
    <w:rsid w:val="00072AE3"/>
    <w:rsid w:val="00075151"/>
    <w:rsid w:val="000A2E73"/>
    <w:rsid w:val="000A408A"/>
    <w:rsid w:val="000A5F94"/>
    <w:rsid w:val="000D1B8C"/>
    <w:rsid w:val="00195050"/>
    <w:rsid w:val="001D0134"/>
    <w:rsid w:val="001E1184"/>
    <w:rsid w:val="001E3726"/>
    <w:rsid w:val="001F448A"/>
    <w:rsid w:val="003B7677"/>
    <w:rsid w:val="003F21C7"/>
    <w:rsid w:val="00413A91"/>
    <w:rsid w:val="004404A5"/>
    <w:rsid w:val="00470486"/>
    <w:rsid w:val="004D226E"/>
    <w:rsid w:val="004F009F"/>
    <w:rsid w:val="00572236"/>
    <w:rsid w:val="00580871"/>
    <w:rsid w:val="005A53B5"/>
    <w:rsid w:val="005B027C"/>
    <w:rsid w:val="00650E30"/>
    <w:rsid w:val="006F5190"/>
    <w:rsid w:val="00763A92"/>
    <w:rsid w:val="007F37BA"/>
    <w:rsid w:val="00842070"/>
    <w:rsid w:val="00891ECC"/>
    <w:rsid w:val="009110B2"/>
    <w:rsid w:val="0094794C"/>
    <w:rsid w:val="00A60C2B"/>
    <w:rsid w:val="00AC4514"/>
    <w:rsid w:val="00AD4ADB"/>
    <w:rsid w:val="00B32099"/>
    <w:rsid w:val="00B40AB3"/>
    <w:rsid w:val="00B76073"/>
    <w:rsid w:val="00B83CAF"/>
    <w:rsid w:val="00BC1546"/>
    <w:rsid w:val="00BD03FE"/>
    <w:rsid w:val="00C9284A"/>
    <w:rsid w:val="00CD6B80"/>
    <w:rsid w:val="00CF42A9"/>
    <w:rsid w:val="00D020AD"/>
    <w:rsid w:val="00D02ECD"/>
    <w:rsid w:val="00D56A09"/>
    <w:rsid w:val="00D6024D"/>
    <w:rsid w:val="00D60602"/>
    <w:rsid w:val="00E033EA"/>
    <w:rsid w:val="00E07888"/>
    <w:rsid w:val="00E378CA"/>
    <w:rsid w:val="00EE6159"/>
    <w:rsid w:val="00EF51F9"/>
    <w:rsid w:val="00F0795D"/>
    <w:rsid w:val="00FC21A6"/>
    <w:rsid w:val="00F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2C84"/>
  <w15:docId w15:val="{D248F9F6-C83B-43E0-B878-0BEFFE67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073"/>
    <w:rPr>
      <w:b/>
      <w:bCs/>
      <w:i w:val="0"/>
      <w:iCs w:val="0"/>
    </w:rPr>
  </w:style>
  <w:style w:type="table" w:styleId="TableGrid">
    <w:name w:val="Table Grid"/>
    <w:basedOn w:val="TableNormal"/>
    <w:uiPriority w:val="59"/>
    <w:rsid w:val="00B7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42A9"/>
    <w:pPr>
      <w:spacing w:after="36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8A"/>
  </w:style>
  <w:style w:type="paragraph" w:styleId="Footer">
    <w:name w:val="footer"/>
    <w:basedOn w:val="Normal"/>
    <w:link w:val="FooterChar"/>
    <w:uiPriority w:val="99"/>
    <w:unhideWhenUsed/>
    <w:rsid w:val="001F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8A"/>
  </w:style>
  <w:style w:type="paragraph" w:styleId="ListParagraph">
    <w:name w:val="List Paragraph"/>
    <w:basedOn w:val="Normal"/>
    <w:uiPriority w:val="34"/>
    <w:qFormat/>
    <w:rsid w:val="003F21C7"/>
    <w:pPr>
      <w:ind w:left="720"/>
      <w:contextualSpacing/>
    </w:pPr>
  </w:style>
  <w:style w:type="character" w:styleId="Hyperlink">
    <w:name w:val="Hyperlink"/>
    <w:basedOn w:val="DefaultParagraphFont"/>
    <w:uiPriority w:val="99"/>
    <w:unhideWhenUsed/>
    <w:rsid w:val="00BD03FE"/>
    <w:rPr>
      <w:color w:val="0000FF" w:themeColor="hyperlink"/>
      <w:u w:val="single"/>
    </w:rPr>
  </w:style>
  <w:style w:type="paragraph" w:styleId="BalloonText">
    <w:name w:val="Balloon Text"/>
    <w:basedOn w:val="Normal"/>
    <w:link w:val="BalloonTextChar"/>
    <w:uiPriority w:val="99"/>
    <w:semiHidden/>
    <w:unhideWhenUsed/>
    <w:rsid w:val="005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1079">
      <w:bodyDiv w:val="1"/>
      <w:marLeft w:val="0"/>
      <w:marRight w:val="0"/>
      <w:marTop w:val="0"/>
      <w:marBottom w:val="0"/>
      <w:divBdr>
        <w:top w:val="none" w:sz="0" w:space="0" w:color="auto"/>
        <w:left w:val="none" w:sz="0" w:space="0" w:color="auto"/>
        <w:bottom w:val="none" w:sz="0" w:space="0" w:color="auto"/>
        <w:right w:val="none" w:sz="0" w:space="0" w:color="auto"/>
      </w:divBdr>
      <w:divsChild>
        <w:div w:id="863633529">
          <w:marLeft w:val="0"/>
          <w:marRight w:val="0"/>
          <w:marTop w:val="0"/>
          <w:marBottom w:val="0"/>
          <w:divBdr>
            <w:top w:val="none" w:sz="0" w:space="0" w:color="auto"/>
            <w:left w:val="none" w:sz="0" w:space="0" w:color="auto"/>
            <w:bottom w:val="none" w:sz="0" w:space="0" w:color="auto"/>
            <w:right w:val="none" w:sz="0" w:space="0" w:color="auto"/>
          </w:divBdr>
          <w:divsChild>
            <w:div w:id="336419607">
              <w:marLeft w:val="0"/>
              <w:marRight w:val="0"/>
              <w:marTop w:val="0"/>
              <w:marBottom w:val="0"/>
              <w:divBdr>
                <w:top w:val="none" w:sz="0" w:space="0" w:color="auto"/>
                <w:left w:val="none" w:sz="0" w:space="0" w:color="auto"/>
                <w:bottom w:val="none" w:sz="0" w:space="0" w:color="auto"/>
                <w:right w:val="none" w:sz="0" w:space="0" w:color="auto"/>
              </w:divBdr>
              <w:divsChild>
                <w:div w:id="392197612">
                  <w:marLeft w:val="0"/>
                  <w:marRight w:val="0"/>
                  <w:marTop w:val="0"/>
                  <w:marBottom w:val="0"/>
                  <w:divBdr>
                    <w:top w:val="none" w:sz="0" w:space="0" w:color="auto"/>
                    <w:left w:val="none" w:sz="0" w:space="0" w:color="auto"/>
                    <w:bottom w:val="none" w:sz="0" w:space="0" w:color="auto"/>
                    <w:right w:val="none" w:sz="0" w:space="0" w:color="auto"/>
                  </w:divBdr>
                  <w:divsChild>
                    <w:div w:id="473639756">
                      <w:marLeft w:val="0"/>
                      <w:marRight w:val="0"/>
                      <w:marTop w:val="0"/>
                      <w:marBottom w:val="0"/>
                      <w:divBdr>
                        <w:top w:val="none" w:sz="0" w:space="0" w:color="auto"/>
                        <w:left w:val="none" w:sz="0" w:space="0" w:color="auto"/>
                        <w:bottom w:val="none" w:sz="0" w:space="0" w:color="auto"/>
                        <w:right w:val="none" w:sz="0" w:space="0" w:color="auto"/>
                      </w:divBdr>
                      <w:divsChild>
                        <w:div w:id="1827891335">
                          <w:marLeft w:val="0"/>
                          <w:marRight w:val="0"/>
                          <w:marTop w:val="0"/>
                          <w:marBottom w:val="0"/>
                          <w:divBdr>
                            <w:top w:val="none" w:sz="0" w:space="0" w:color="auto"/>
                            <w:left w:val="none" w:sz="0" w:space="0" w:color="auto"/>
                            <w:bottom w:val="none" w:sz="0" w:space="0" w:color="auto"/>
                            <w:right w:val="none" w:sz="0" w:space="0" w:color="auto"/>
                          </w:divBdr>
                          <w:divsChild>
                            <w:div w:id="800265971">
                              <w:marLeft w:val="0"/>
                              <w:marRight w:val="0"/>
                              <w:marTop w:val="0"/>
                              <w:marBottom w:val="0"/>
                              <w:divBdr>
                                <w:top w:val="none" w:sz="0" w:space="0" w:color="auto"/>
                                <w:left w:val="none" w:sz="0" w:space="0" w:color="auto"/>
                                <w:bottom w:val="none" w:sz="0" w:space="0" w:color="auto"/>
                                <w:right w:val="none" w:sz="0" w:space="0" w:color="auto"/>
                              </w:divBdr>
                              <w:divsChild>
                                <w:div w:id="2065137377">
                                  <w:marLeft w:val="0"/>
                                  <w:marRight w:val="0"/>
                                  <w:marTop w:val="0"/>
                                  <w:marBottom w:val="0"/>
                                  <w:divBdr>
                                    <w:top w:val="none" w:sz="0" w:space="0" w:color="auto"/>
                                    <w:left w:val="none" w:sz="0" w:space="0" w:color="auto"/>
                                    <w:bottom w:val="none" w:sz="0" w:space="0" w:color="auto"/>
                                    <w:right w:val="none" w:sz="0" w:space="0" w:color="auto"/>
                                  </w:divBdr>
                                  <w:divsChild>
                                    <w:div w:id="1092966676">
                                      <w:marLeft w:val="0"/>
                                      <w:marRight w:val="0"/>
                                      <w:marTop w:val="0"/>
                                      <w:marBottom w:val="0"/>
                                      <w:divBdr>
                                        <w:top w:val="none" w:sz="0" w:space="0" w:color="auto"/>
                                        <w:left w:val="none" w:sz="0" w:space="0" w:color="auto"/>
                                        <w:bottom w:val="none" w:sz="0" w:space="0" w:color="auto"/>
                                        <w:right w:val="none" w:sz="0" w:space="0" w:color="auto"/>
                                      </w:divBdr>
                                      <w:divsChild>
                                        <w:div w:id="500509877">
                                          <w:marLeft w:val="0"/>
                                          <w:marRight w:val="0"/>
                                          <w:marTop w:val="0"/>
                                          <w:marBottom w:val="0"/>
                                          <w:divBdr>
                                            <w:top w:val="none" w:sz="0" w:space="0" w:color="auto"/>
                                            <w:left w:val="none" w:sz="0" w:space="0" w:color="auto"/>
                                            <w:bottom w:val="none" w:sz="0" w:space="0" w:color="auto"/>
                                            <w:right w:val="none" w:sz="0" w:space="0" w:color="auto"/>
                                          </w:divBdr>
                                          <w:divsChild>
                                            <w:div w:id="194346954">
                                              <w:marLeft w:val="0"/>
                                              <w:marRight w:val="0"/>
                                              <w:marTop w:val="0"/>
                                              <w:marBottom w:val="0"/>
                                              <w:divBdr>
                                                <w:top w:val="none" w:sz="0" w:space="0" w:color="auto"/>
                                                <w:left w:val="none" w:sz="0" w:space="0" w:color="auto"/>
                                                <w:bottom w:val="none" w:sz="0" w:space="0" w:color="auto"/>
                                                <w:right w:val="none" w:sz="0" w:space="0" w:color="auto"/>
                                              </w:divBdr>
                                              <w:divsChild>
                                                <w:div w:id="1700935217">
                                                  <w:marLeft w:val="0"/>
                                                  <w:marRight w:val="0"/>
                                                  <w:marTop w:val="0"/>
                                                  <w:marBottom w:val="0"/>
                                                  <w:divBdr>
                                                    <w:top w:val="none" w:sz="0" w:space="0" w:color="auto"/>
                                                    <w:left w:val="none" w:sz="0" w:space="0" w:color="auto"/>
                                                    <w:bottom w:val="none" w:sz="0" w:space="0" w:color="auto"/>
                                                    <w:right w:val="none" w:sz="0" w:space="0" w:color="auto"/>
                                                  </w:divBdr>
                                                  <w:divsChild>
                                                    <w:div w:id="441194076">
                                                      <w:marLeft w:val="0"/>
                                                      <w:marRight w:val="0"/>
                                                      <w:marTop w:val="0"/>
                                                      <w:marBottom w:val="0"/>
                                                      <w:divBdr>
                                                        <w:top w:val="none" w:sz="0" w:space="0" w:color="auto"/>
                                                        <w:left w:val="none" w:sz="0" w:space="0" w:color="auto"/>
                                                        <w:bottom w:val="none" w:sz="0" w:space="0" w:color="auto"/>
                                                        <w:right w:val="none" w:sz="0" w:space="0" w:color="auto"/>
                                                      </w:divBdr>
                                                      <w:divsChild>
                                                        <w:div w:id="589701283">
                                                          <w:marLeft w:val="0"/>
                                                          <w:marRight w:val="0"/>
                                                          <w:marTop w:val="0"/>
                                                          <w:marBottom w:val="0"/>
                                                          <w:divBdr>
                                                            <w:top w:val="none" w:sz="0" w:space="0" w:color="auto"/>
                                                            <w:left w:val="none" w:sz="0" w:space="0" w:color="auto"/>
                                                            <w:bottom w:val="none" w:sz="0" w:space="0" w:color="auto"/>
                                                            <w:right w:val="none" w:sz="0" w:space="0" w:color="auto"/>
                                                          </w:divBdr>
                                                          <w:divsChild>
                                                            <w:div w:id="274675840">
                                                              <w:marLeft w:val="0"/>
                                                              <w:marRight w:val="0"/>
                                                              <w:marTop w:val="0"/>
                                                              <w:marBottom w:val="0"/>
                                                              <w:divBdr>
                                                                <w:top w:val="none" w:sz="0" w:space="0" w:color="auto"/>
                                                                <w:left w:val="none" w:sz="0" w:space="0" w:color="auto"/>
                                                                <w:bottom w:val="none" w:sz="0" w:space="0" w:color="auto"/>
                                                                <w:right w:val="none" w:sz="0" w:space="0" w:color="auto"/>
                                                              </w:divBdr>
                                                              <w:divsChild>
                                                                <w:div w:id="405223054">
                                                                  <w:marLeft w:val="0"/>
                                                                  <w:marRight w:val="0"/>
                                                                  <w:marTop w:val="0"/>
                                                                  <w:marBottom w:val="0"/>
                                                                  <w:divBdr>
                                                                    <w:top w:val="none" w:sz="0" w:space="0" w:color="auto"/>
                                                                    <w:left w:val="none" w:sz="0" w:space="0" w:color="auto"/>
                                                                    <w:bottom w:val="none" w:sz="0" w:space="0" w:color="auto"/>
                                                                    <w:right w:val="none" w:sz="0" w:space="0" w:color="auto"/>
                                                                  </w:divBdr>
                                                                  <w:divsChild>
                                                                    <w:div w:id="1811169011">
                                                                      <w:marLeft w:val="0"/>
                                                                      <w:marRight w:val="0"/>
                                                                      <w:marTop w:val="0"/>
                                                                      <w:marBottom w:val="0"/>
                                                                      <w:divBdr>
                                                                        <w:top w:val="none" w:sz="0" w:space="0" w:color="auto"/>
                                                                        <w:left w:val="none" w:sz="0" w:space="0" w:color="auto"/>
                                                                        <w:bottom w:val="none" w:sz="0" w:space="0" w:color="auto"/>
                                                                        <w:right w:val="none" w:sz="0" w:space="0" w:color="auto"/>
                                                                      </w:divBdr>
                                                                      <w:divsChild>
                                                                        <w:div w:id="1301615930">
                                                                          <w:marLeft w:val="0"/>
                                                                          <w:marRight w:val="0"/>
                                                                          <w:marTop w:val="0"/>
                                                                          <w:marBottom w:val="0"/>
                                                                          <w:divBdr>
                                                                            <w:top w:val="none" w:sz="0" w:space="0" w:color="auto"/>
                                                                            <w:left w:val="none" w:sz="0" w:space="0" w:color="auto"/>
                                                                            <w:bottom w:val="none" w:sz="0" w:space="0" w:color="auto"/>
                                                                            <w:right w:val="none" w:sz="0" w:space="0" w:color="auto"/>
                                                                          </w:divBdr>
                                                                          <w:divsChild>
                                                                            <w:div w:id="268196796">
                                                                              <w:marLeft w:val="0"/>
                                                                              <w:marRight w:val="0"/>
                                                                              <w:marTop w:val="0"/>
                                                                              <w:marBottom w:val="0"/>
                                                                              <w:divBdr>
                                                                                <w:top w:val="none" w:sz="0" w:space="0" w:color="auto"/>
                                                                                <w:left w:val="none" w:sz="0" w:space="0" w:color="auto"/>
                                                                                <w:bottom w:val="none" w:sz="0" w:space="0" w:color="auto"/>
                                                                                <w:right w:val="none" w:sz="0" w:space="0" w:color="auto"/>
                                                                              </w:divBdr>
                                                                              <w:divsChild>
                                                                                <w:div w:id="927273972">
                                                                                  <w:marLeft w:val="0"/>
                                                                                  <w:marRight w:val="0"/>
                                                                                  <w:marTop w:val="0"/>
                                                                                  <w:marBottom w:val="240"/>
                                                                                  <w:divBdr>
                                                                                    <w:top w:val="none" w:sz="0" w:space="0" w:color="auto"/>
                                                                                    <w:left w:val="none" w:sz="0" w:space="0" w:color="auto"/>
                                                                                    <w:bottom w:val="none" w:sz="0" w:space="0" w:color="auto"/>
                                                                                    <w:right w:val="none" w:sz="0" w:space="0" w:color="auto"/>
                                                                                  </w:divBdr>
                                                                                  <w:divsChild>
                                                                                    <w:div w:id="1957907279">
                                                                                      <w:marLeft w:val="0"/>
                                                                                      <w:marRight w:val="0"/>
                                                                                      <w:marTop w:val="0"/>
                                                                                      <w:marBottom w:val="0"/>
                                                                                      <w:divBdr>
                                                                                        <w:top w:val="none" w:sz="0" w:space="0" w:color="auto"/>
                                                                                        <w:left w:val="none" w:sz="0" w:space="0" w:color="auto"/>
                                                                                        <w:bottom w:val="none" w:sz="0" w:space="0" w:color="auto"/>
                                                                                        <w:right w:val="none" w:sz="0" w:space="0" w:color="auto"/>
                                                                                      </w:divBdr>
                                                                                      <w:divsChild>
                                                                                        <w:div w:id="1310750334">
                                                                                          <w:marLeft w:val="0"/>
                                                                                          <w:marRight w:val="0"/>
                                                                                          <w:marTop w:val="0"/>
                                                                                          <w:marBottom w:val="0"/>
                                                                                          <w:divBdr>
                                                                                            <w:top w:val="none" w:sz="0" w:space="0" w:color="auto"/>
                                                                                            <w:left w:val="none" w:sz="0" w:space="0" w:color="auto"/>
                                                                                            <w:bottom w:val="none" w:sz="0" w:space="0" w:color="auto"/>
                                                                                            <w:right w:val="none" w:sz="0" w:space="0" w:color="auto"/>
                                                                                          </w:divBdr>
                                                                                          <w:divsChild>
                                                                                            <w:div w:id="1019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378430">
      <w:bodyDiv w:val="1"/>
      <w:marLeft w:val="0"/>
      <w:marRight w:val="0"/>
      <w:marTop w:val="0"/>
      <w:marBottom w:val="0"/>
      <w:divBdr>
        <w:top w:val="none" w:sz="0" w:space="0" w:color="auto"/>
        <w:left w:val="none" w:sz="0" w:space="0" w:color="auto"/>
        <w:bottom w:val="none" w:sz="0" w:space="0" w:color="auto"/>
        <w:right w:val="none" w:sz="0" w:space="0" w:color="auto"/>
      </w:divBdr>
      <w:divsChild>
        <w:div w:id="697126252">
          <w:marLeft w:val="0"/>
          <w:marRight w:val="0"/>
          <w:marTop w:val="0"/>
          <w:marBottom w:val="0"/>
          <w:divBdr>
            <w:top w:val="none" w:sz="0" w:space="0" w:color="auto"/>
            <w:left w:val="none" w:sz="0" w:space="0" w:color="auto"/>
            <w:bottom w:val="none" w:sz="0" w:space="0" w:color="auto"/>
            <w:right w:val="none" w:sz="0" w:space="0" w:color="auto"/>
          </w:divBdr>
          <w:divsChild>
            <w:div w:id="444429778">
              <w:marLeft w:val="0"/>
              <w:marRight w:val="0"/>
              <w:marTop w:val="0"/>
              <w:marBottom w:val="0"/>
              <w:divBdr>
                <w:top w:val="none" w:sz="0" w:space="0" w:color="auto"/>
                <w:left w:val="none" w:sz="0" w:space="0" w:color="auto"/>
                <w:bottom w:val="none" w:sz="0" w:space="0" w:color="auto"/>
                <w:right w:val="none" w:sz="0" w:space="0" w:color="auto"/>
              </w:divBdr>
              <w:divsChild>
                <w:div w:id="1538816850">
                  <w:marLeft w:val="0"/>
                  <w:marRight w:val="0"/>
                  <w:marTop w:val="0"/>
                  <w:marBottom w:val="0"/>
                  <w:divBdr>
                    <w:top w:val="none" w:sz="0" w:space="0" w:color="auto"/>
                    <w:left w:val="none" w:sz="0" w:space="0" w:color="auto"/>
                    <w:bottom w:val="none" w:sz="0" w:space="0" w:color="auto"/>
                    <w:right w:val="none" w:sz="0" w:space="0" w:color="auto"/>
                  </w:divBdr>
                  <w:divsChild>
                    <w:div w:id="1088504672">
                      <w:marLeft w:val="0"/>
                      <w:marRight w:val="0"/>
                      <w:marTop w:val="0"/>
                      <w:marBottom w:val="0"/>
                      <w:divBdr>
                        <w:top w:val="none" w:sz="0" w:space="0" w:color="auto"/>
                        <w:left w:val="none" w:sz="0" w:space="0" w:color="auto"/>
                        <w:bottom w:val="none" w:sz="0" w:space="0" w:color="auto"/>
                        <w:right w:val="none" w:sz="0" w:space="0" w:color="auto"/>
                      </w:divBdr>
                      <w:divsChild>
                        <w:div w:id="1290625182">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1864981021">
                                  <w:marLeft w:val="0"/>
                                  <w:marRight w:val="0"/>
                                  <w:marTop w:val="0"/>
                                  <w:marBottom w:val="0"/>
                                  <w:divBdr>
                                    <w:top w:val="none" w:sz="0" w:space="0" w:color="auto"/>
                                    <w:left w:val="none" w:sz="0" w:space="0" w:color="auto"/>
                                    <w:bottom w:val="none" w:sz="0" w:space="0" w:color="auto"/>
                                    <w:right w:val="none" w:sz="0" w:space="0" w:color="auto"/>
                                  </w:divBdr>
                                  <w:divsChild>
                                    <w:div w:id="196939703">
                                      <w:marLeft w:val="0"/>
                                      <w:marRight w:val="0"/>
                                      <w:marTop w:val="0"/>
                                      <w:marBottom w:val="0"/>
                                      <w:divBdr>
                                        <w:top w:val="none" w:sz="0" w:space="0" w:color="auto"/>
                                        <w:left w:val="none" w:sz="0" w:space="0" w:color="auto"/>
                                        <w:bottom w:val="none" w:sz="0" w:space="0" w:color="auto"/>
                                        <w:right w:val="none" w:sz="0" w:space="0" w:color="auto"/>
                                      </w:divBdr>
                                      <w:divsChild>
                                        <w:div w:id="1452746895">
                                          <w:marLeft w:val="0"/>
                                          <w:marRight w:val="0"/>
                                          <w:marTop w:val="0"/>
                                          <w:marBottom w:val="0"/>
                                          <w:divBdr>
                                            <w:top w:val="none" w:sz="0" w:space="0" w:color="auto"/>
                                            <w:left w:val="none" w:sz="0" w:space="0" w:color="auto"/>
                                            <w:bottom w:val="none" w:sz="0" w:space="0" w:color="auto"/>
                                            <w:right w:val="none" w:sz="0" w:space="0" w:color="auto"/>
                                          </w:divBdr>
                                          <w:divsChild>
                                            <w:div w:id="1651136604">
                                              <w:marLeft w:val="0"/>
                                              <w:marRight w:val="0"/>
                                              <w:marTop w:val="0"/>
                                              <w:marBottom w:val="0"/>
                                              <w:divBdr>
                                                <w:top w:val="none" w:sz="0" w:space="0" w:color="auto"/>
                                                <w:left w:val="none" w:sz="0" w:space="0" w:color="auto"/>
                                                <w:bottom w:val="none" w:sz="0" w:space="0" w:color="auto"/>
                                                <w:right w:val="none" w:sz="0" w:space="0" w:color="auto"/>
                                              </w:divBdr>
                                              <w:divsChild>
                                                <w:div w:id="18302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437043">
      <w:bodyDiv w:val="1"/>
      <w:marLeft w:val="0"/>
      <w:marRight w:val="0"/>
      <w:marTop w:val="0"/>
      <w:marBottom w:val="0"/>
      <w:divBdr>
        <w:top w:val="none" w:sz="0" w:space="0" w:color="auto"/>
        <w:left w:val="none" w:sz="0" w:space="0" w:color="auto"/>
        <w:bottom w:val="none" w:sz="0" w:space="0" w:color="auto"/>
        <w:right w:val="none" w:sz="0" w:space="0" w:color="auto"/>
      </w:divBdr>
      <w:divsChild>
        <w:div w:id="1893883166">
          <w:marLeft w:val="0"/>
          <w:marRight w:val="0"/>
          <w:marTop w:val="0"/>
          <w:marBottom w:val="0"/>
          <w:divBdr>
            <w:top w:val="none" w:sz="0" w:space="0" w:color="auto"/>
            <w:left w:val="none" w:sz="0" w:space="0" w:color="auto"/>
            <w:bottom w:val="none" w:sz="0" w:space="0" w:color="auto"/>
            <w:right w:val="none" w:sz="0" w:space="0" w:color="auto"/>
          </w:divBdr>
          <w:divsChild>
            <w:div w:id="1861578716">
              <w:marLeft w:val="0"/>
              <w:marRight w:val="0"/>
              <w:marTop w:val="0"/>
              <w:marBottom w:val="0"/>
              <w:divBdr>
                <w:top w:val="none" w:sz="0" w:space="0" w:color="auto"/>
                <w:left w:val="none" w:sz="0" w:space="0" w:color="auto"/>
                <w:bottom w:val="none" w:sz="0" w:space="0" w:color="auto"/>
                <w:right w:val="none" w:sz="0" w:space="0" w:color="auto"/>
              </w:divBdr>
              <w:divsChild>
                <w:div w:id="1343817121">
                  <w:marLeft w:val="0"/>
                  <w:marRight w:val="0"/>
                  <w:marTop w:val="0"/>
                  <w:marBottom w:val="0"/>
                  <w:divBdr>
                    <w:top w:val="none" w:sz="0" w:space="0" w:color="auto"/>
                    <w:left w:val="none" w:sz="0" w:space="0" w:color="auto"/>
                    <w:bottom w:val="none" w:sz="0" w:space="0" w:color="auto"/>
                    <w:right w:val="none" w:sz="0" w:space="0" w:color="auto"/>
                  </w:divBdr>
                  <w:divsChild>
                    <w:div w:id="1901551188">
                      <w:marLeft w:val="0"/>
                      <w:marRight w:val="0"/>
                      <w:marTop w:val="0"/>
                      <w:marBottom w:val="0"/>
                      <w:divBdr>
                        <w:top w:val="none" w:sz="0" w:space="0" w:color="auto"/>
                        <w:left w:val="none" w:sz="0" w:space="0" w:color="auto"/>
                        <w:bottom w:val="none" w:sz="0" w:space="0" w:color="auto"/>
                        <w:right w:val="none" w:sz="0" w:space="0" w:color="auto"/>
                      </w:divBdr>
                      <w:divsChild>
                        <w:div w:id="790243681">
                          <w:marLeft w:val="0"/>
                          <w:marRight w:val="0"/>
                          <w:marTop w:val="0"/>
                          <w:marBottom w:val="0"/>
                          <w:divBdr>
                            <w:top w:val="none" w:sz="0" w:space="0" w:color="auto"/>
                            <w:left w:val="none" w:sz="0" w:space="0" w:color="auto"/>
                            <w:bottom w:val="none" w:sz="0" w:space="0" w:color="auto"/>
                            <w:right w:val="none" w:sz="0" w:space="0" w:color="auto"/>
                          </w:divBdr>
                          <w:divsChild>
                            <w:div w:id="232860920">
                              <w:marLeft w:val="0"/>
                              <w:marRight w:val="0"/>
                              <w:marTop w:val="0"/>
                              <w:marBottom w:val="0"/>
                              <w:divBdr>
                                <w:top w:val="none" w:sz="0" w:space="0" w:color="auto"/>
                                <w:left w:val="none" w:sz="0" w:space="0" w:color="auto"/>
                                <w:bottom w:val="none" w:sz="0" w:space="0" w:color="auto"/>
                                <w:right w:val="none" w:sz="0" w:space="0" w:color="auto"/>
                              </w:divBdr>
                              <w:divsChild>
                                <w:div w:id="132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61475">
      <w:bodyDiv w:val="1"/>
      <w:marLeft w:val="0"/>
      <w:marRight w:val="0"/>
      <w:marTop w:val="0"/>
      <w:marBottom w:val="0"/>
      <w:divBdr>
        <w:top w:val="none" w:sz="0" w:space="0" w:color="auto"/>
        <w:left w:val="none" w:sz="0" w:space="0" w:color="auto"/>
        <w:bottom w:val="none" w:sz="0" w:space="0" w:color="auto"/>
        <w:right w:val="none" w:sz="0" w:space="0" w:color="auto"/>
      </w:divBdr>
      <w:divsChild>
        <w:div w:id="667752429">
          <w:marLeft w:val="0"/>
          <w:marRight w:val="0"/>
          <w:marTop w:val="0"/>
          <w:marBottom w:val="0"/>
          <w:divBdr>
            <w:top w:val="none" w:sz="0" w:space="0" w:color="auto"/>
            <w:left w:val="none" w:sz="0" w:space="0" w:color="auto"/>
            <w:bottom w:val="none" w:sz="0" w:space="0" w:color="auto"/>
            <w:right w:val="none" w:sz="0" w:space="0" w:color="auto"/>
          </w:divBdr>
          <w:divsChild>
            <w:div w:id="194773156">
              <w:marLeft w:val="0"/>
              <w:marRight w:val="0"/>
              <w:marTop w:val="0"/>
              <w:marBottom w:val="0"/>
              <w:divBdr>
                <w:top w:val="none" w:sz="0" w:space="0" w:color="auto"/>
                <w:left w:val="none" w:sz="0" w:space="0" w:color="auto"/>
                <w:bottom w:val="none" w:sz="0" w:space="0" w:color="auto"/>
                <w:right w:val="none" w:sz="0" w:space="0" w:color="auto"/>
              </w:divBdr>
              <w:divsChild>
                <w:div w:id="1953323455">
                  <w:marLeft w:val="0"/>
                  <w:marRight w:val="0"/>
                  <w:marTop w:val="0"/>
                  <w:marBottom w:val="0"/>
                  <w:divBdr>
                    <w:top w:val="none" w:sz="0" w:space="0" w:color="auto"/>
                    <w:left w:val="none" w:sz="0" w:space="0" w:color="auto"/>
                    <w:bottom w:val="none" w:sz="0" w:space="0" w:color="auto"/>
                    <w:right w:val="none" w:sz="0" w:space="0" w:color="auto"/>
                  </w:divBdr>
                  <w:divsChild>
                    <w:div w:id="1765570411">
                      <w:marLeft w:val="0"/>
                      <w:marRight w:val="0"/>
                      <w:marTop w:val="0"/>
                      <w:marBottom w:val="0"/>
                      <w:divBdr>
                        <w:top w:val="none" w:sz="0" w:space="0" w:color="auto"/>
                        <w:left w:val="none" w:sz="0" w:space="0" w:color="auto"/>
                        <w:bottom w:val="none" w:sz="0" w:space="0" w:color="auto"/>
                        <w:right w:val="none" w:sz="0" w:space="0" w:color="auto"/>
                      </w:divBdr>
                      <w:divsChild>
                        <w:div w:id="1944334485">
                          <w:marLeft w:val="0"/>
                          <w:marRight w:val="0"/>
                          <w:marTop w:val="0"/>
                          <w:marBottom w:val="0"/>
                          <w:divBdr>
                            <w:top w:val="none" w:sz="0" w:space="0" w:color="auto"/>
                            <w:left w:val="none" w:sz="0" w:space="0" w:color="auto"/>
                            <w:bottom w:val="none" w:sz="0" w:space="0" w:color="auto"/>
                            <w:right w:val="none" w:sz="0" w:space="0" w:color="auto"/>
                          </w:divBdr>
                          <w:divsChild>
                            <w:div w:id="26488238">
                              <w:marLeft w:val="0"/>
                              <w:marRight w:val="0"/>
                              <w:marTop w:val="0"/>
                              <w:marBottom w:val="0"/>
                              <w:divBdr>
                                <w:top w:val="none" w:sz="0" w:space="0" w:color="auto"/>
                                <w:left w:val="none" w:sz="0" w:space="0" w:color="auto"/>
                                <w:bottom w:val="none" w:sz="0" w:space="0" w:color="auto"/>
                                <w:right w:val="none" w:sz="0" w:space="0" w:color="auto"/>
                              </w:divBdr>
                              <w:divsChild>
                                <w:div w:id="894320347">
                                  <w:marLeft w:val="0"/>
                                  <w:marRight w:val="0"/>
                                  <w:marTop w:val="0"/>
                                  <w:marBottom w:val="0"/>
                                  <w:divBdr>
                                    <w:top w:val="none" w:sz="0" w:space="0" w:color="auto"/>
                                    <w:left w:val="none" w:sz="0" w:space="0" w:color="auto"/>
                                    <w:bottom w:val="none" w:sz="0" w:space="0" w:color="auto"/>
                                    <w:right w:val="none" w:sz="0" w:space="0" w:color="auto"/>
                                  </w:divBdr>
                                  <w:divsChild>
                                    <w:div w:id="1460494311">
                                      <w:marLeft w:val="0"/>
                                      <w:marRight w:val="0"/>
                                      <w:marTop w:val="0"/>
                                      <w:marBottom w:val="0"/>
                                      <w:divBdr>
                                        <w:top w:val="none" w:sz="0" w:space="0" w:color="auto"/>
                                        <w:left w:val="none" w:sz="0" w:space="0" w:color="auto"/>
                                        <w:bottom w:val="none" w:sz="0" w:space="0" w:color="auto"/>
                                        <w:right w:val="none" w:sz="0" w:space="0" w:color="auto"/>
                                      </w:divBdr>
                                      <w:divsChild>
                                        <w:div w:id="17905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llege.harvard.edu/financial-aid/how-aid-works/cost-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BAD40-B811-4ED9-9F11-65573EDC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Sondra</dc:creator>
  <cp:lastModifiedBy>Lake, Sondra</cp:lastModifiedBy>
  <cp:revision>7</cp:revision>
  <cp:lastPrinted>2014-06-24T20:07:00Z</cp:lastPrinted>
  <dcterms:created xsi:type="dcterms:W3CDTF">2014-06-24T18:32:00Z</dcterms:created>
  <dcterms:modified xsi:type="dcterms:W3CDTF">2017-05-03T18:18:00Z</dcterms:modified>
</cp:coreProperties>
</file>