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73" w:rsidRPr="001D0134" w:rsidRDefault="00510A42" w:rsidP="00E9423B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78DB1E71" wp14:editId="092BCF30">
            <wp:simplePos x="0" y="0"/>
            <wp:positionH relativeFrom="column">
              <wp:posOffset>-209550</wp:posOffset>
            </wp:positionH>
            <wp:positionV relativeFrom="paragraph">
              <wp:posOffset>-440055</wp:posOffset>
            </wp:positionV>
            <wp:extent cx="1751889" cy="13144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_BRAND_01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88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0B81AC2" wp14:editId="61E778C3">
            <wp:simplePos x="0" y="0"/>
            <wp:positionH relativeFrom="column">
              <wp:posOffset>6471285</wp:posOffset>
            </wp:positionH>
            <wp:positionV relativeFrom="paragraph">
              <wp:posOffset>-1905</wp:posOffset>
            </wp:positionV>
            <wp:extent cx="678180" cy="6781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-Grizzlies-logo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CA">
        <w:rPr>
          <w:b/>
          <w:sz w:val="32"/>
        </w:rPr>
        <w:t>University of West Georgia</w:t>
      </w:r>
    </w:p>
    <w:p w:rsidR="001D0134" w:rsidRDefault="00B76073" w:rsidP="001D0134">
      <w:pPr>
        <w:spacing w:after="0"/>
        <w:jc w:val="center"/>
      </w:pPr>
      <w:r w:rsidRPr="000A2E73">
        <w:rPr>
          <w:sz w:val="20"/>
        </w:rPr>
        <w:t>Office of Admissions</w:t>
      </w:r>
      <w:r w:rsidR="0031356C">
        <w:rPr>
          <w:sz w:val="20"/>
        </w:rPr>
        <w:t xml:space="preserve"> </w:t>
      </w:r>
      <w:r w:rsidR="0022323E">
        <w:rPr>
          <w:rFonts w:cs="Arial"/>
          <w:color w:val="222222"/>
          <w:sz w:val="20"/>
          <w:szCs w:val="15"/>
        </w:rPr>
        <w:t xml:space="preserve">| </w:t>
      </w:r>
      <w:r w:rsidR="0031356C">
        <w:rPr>
          <w:rFonts w:cs="Arial"/>
          <w:color w:val="222222"/>
          <w:sz w:val="20"/>
          <w:szCs w:val="15"/>
        </w:rPr>
        <w:t>1601 Maple Street</w:t>
      </w:r>
      <w:r w:rsidR="0022323E">
        <w:rPr>
          <w:rFonts w:cs="Arial"/>
          <w:color w:val="222222"/>
          <w:sz w:val="20"/>
          <w:szCs w:val="15"/>
        </w:rPr>
        <w:t xml:space="preserve"> | </w:t>
      </w:r>
      <w:r w:rsidR="0031356C">
        <w:rPr>
          <w:rFonts w:cs="Arial"/>
          <w:color w:val="222222"/>
          <w:sz w:val="20"/>
          <w:szCs w:val="15"/>
        </w:rPr>
        <w:t>Carrollton</w:t>
      </w:r>
      <w:r w:rsidR="0022323E">
        <w:rPr>
          <w:rFonts w:cs="Arial"/>
          <w:color w:val="222222"/>
          <w:sz w:val="20"/>
          <w:szCs w:val="15"/>
        </w:rPr>
        <w:t xml:space="preserve">, Georgia </w:t>
      </w:r>
      <w:r w:rsidR="0031356C">
        <w:rPr>
          <w:rFonts w:cs="Arial"/>
          <w:color w:val="222222"/>
          <w:sz w:val="20"/>
          <w:szCs w:val="15"/>
        </w:rPr>
        <w:t>30118</w:t>
      </w:r>
      <w:r w:rsidR="001F448A">
        <w:rPr>
          <w:rFonts w:cs="Arial"/>
          <w:color w:val="222222"/>
          <w:sz w:val="20"/>
          <w:szCs w:val="15"/>
        </w:rPr>
        <w:t xml:space="preserve"> | </w:t>
      </w:r>
      <w:r w:rsidR="001F448A">
        <w:rPr>
          <w:rStyle w:val="Strong"/>
          <w:rFonts w:cs="Arial"/>
          <w:b w:val="0"/>
          <w:color w:val="222222"/>
          <w:sz w:val="20"/>
          <w:szCs w:val="15"/>
        </w:rPr>
        <w:t>P</w:t>
      </w:r>
      <w:r w:rsidR="0022323E">
        <w:rPr>
          <w:rStyle w:val="Strong"/>
          <w:rFonts w:cs="Arial"/>
          <w:b w:val="0"/>
          <w:color w:val="222222"/>
          <w:sz w:val="20"/>
          <w:szCs w:val="15"/>
        </w:rPr>
        <w:t xml:space="preserve">hone: (678) </w:t>
      </w:r>
      <w:r w:rsidR="0031356C">
        <w:rPr>
          <w:rStyle w:val="Strong"/>
          <w:rFonts w:cs="Arial"/>
          <w:b w:val="0"/>
          <w:color w:val="222222"/>
          <w:sz w:val="20"/>
          <w:szCs w:val="15"/>
        </w:rPr>
        <w:t>839</w:t>
      </w:r>
      <w:r w:rsidR="0022323E">
        <w:rPr>
          <w:rStyle w:val="Strong"/>
          <w:rFonts w:cs="Arial"/>
          <w:b w:val="0"/>
          <w:color w:val="222222"/>
          <w:sz w:val="20"/>
          <w:szCs w:val="15"/>
        </w:rPr>
        <w:t>-</w:t>
      </w:r>
      <w:r w:rsidR="0031356C">
        <w:rPr>
          <w:rStyle w:val="Strong"/>
          <w:rFonts w:cs="Arial"/>
          <w:b w:val="0"/>
          <w:color w:val="222222"/>
          <w:sz w:val="20"/>
          <w:szCs w:val="15"/>
        </w:rPr>
        <w:t>5600</w:t>
      </w:r>
    </w:p>
    <w:p w:rsidR="00B76073" w:rsidRPr="001D0134" w:rsidRDefault="00B76073" w:rsidP="001D0134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2160"/>
        <w:gridCol w:w="4500"/>
        <w:gridCol w:w="362"/>
        <w:gridCol w:w="4318"/>
      </w:tblGrid>
      <w:tr w:rsidR="00B76073" w:rsidRPr="00BD03FE" w:rsidTr="00CB6904">
        <w:trPr>
          <w:trHeight w:val="998"/>
        </w:trPr>
        <w:tc>
          <w:tcPr>
            <w:tcW w:w="2160" w:type="dxa"/>
          </w:tcPr>
          <w:p w:rsidR="00B76073" w:rsidRPr="00BD03FE" w:rsidRDefault="00B76073" w:rsidP="00B76073">
            <w:pPr>
              <w:rPr>
                <w:sz w:val="28"/>
              </w:rPr>
            </w:pPr>
            <w:r w:rsidRPr="001D0134">
              <w:t>GPA</w:t>
            </w:r>
          </w:p>
        </w:tc>
        <w:tc>
          <w:tcPr>
            <w:tcW w:w="9180" w:type="dxa"/>
            <w:gridSpan w:val="3"/>
          </w:tcPr>
          <w:p w:rsidR="00AD7C52" w:rsidRPr="00AD7C52" w:rsidRDefault="003E44B3" w:rsidP="00AD7C52">
            <w:pPr>
              <w:rPr>
                <w:sz w:val="20"/>
              </w:rPr>
            </w:pPr>
            <w:r>
              <w:rPr>
                <w:sz w:val="20"/>
              </w:rPr>
              <w:t>**</w:t>
            </w:r>
            <w:r w:rsidR="00CB715E">
              <w:rPr>
                <w:sz w:val="20"/>
              </w:rPr>
              <w:t xml:space="preserve">Minimum: </w:t>
            </w:r>
            <w:r w:rsidR="00E9423B">
              <w:rPr>
                <w:sz w:val="20"/>
              </w:rPr>
              <w:t xml:space="preserve">N/A </w:t>
            </w:r>
            <w:r w:rsidR="00E9423B" w:rsidRPr="00E9423B">
              <w:rPr>
                <w:sz w:val="20"/>
              </w:rPr>
              <w:sym w:font="Wingdings" w:char="F0E0"/>
            </w:r>
            <w:r w:rsidR="00E9423B">
              <w:rPr>
                <w:sz w:val="20"/>
              </w:rPr>
              <w:t xml:space="preserve"> </w:t>
            </w:r>
            <w:r w:rsidR="0031356C">
              <w:rPr>
                <w:sz w:val="20"/>
              </w:rPr>
              <w:t>Note Freshman Index below.</w:t>
            </w:r>
          </w:p>
          <w:p w:rsidR="009A68E9" w:rsidRDefault="0029575D" w:rsidP="00CB715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*Average based on </w:t>
            </w:r>
            <w:r w:rsidR="009A68E9">
              <w:rPr>
                <w:i/>
                <w:sz w:val="20"/>
              </w:rPr>
              <w:t>2019-2020</w:t>
            </w:r>
          </w:p>
          <w:p w:rsidR="00CB715E" w:rsidRDefault="00B76073" w:rsidP="00CB715E">
            <w:r w:rsidRPr="001D0134">
              <w:t>25</w:t>
            </w:r>
            <w:r w:rsidRPr="001D0134">
              <w:rPr>
                <w:vertAlign w:val="superscript"/>
              </w:rPr>
              <w:t>th</w:t>
            </w:r>
            <w:r w:rsidRPr="001D0134">
              <w:t xml:space="preserve"> percentile</w:t>
            </w:r>
            <w:r w:rsidR="00842070" w:rsidRPr="001D0134">
              <w:t>:</w:t>
            </w:r>
            <w:r w:rsidR="00A51ED0">
              <w:t xml:space="preserve"> </w:t>
            </w:r>
            <w:r w:rsidR="0029575D">
              <w:t>2.5</w:t>
            </w:r>
            <w:r w:rsidRPr="001D0134">
              <w:br/>
              <w:t>50</w:t>
            </w:r>
            <w:r w:rsidRPr="001D0134">
              <w:rPr>
                <w:vertAlign w:val="superscript"/>
              </w:rPr>
              <w:t>th</w:t>
            </w:r>
            <w:r w:rsidRPr="001D0134">
              <w:t xml:space="preserve"> percentile</w:t>
            </w:r>
            <w:r w:rsidR="00842070" w:rsidRPr="001D0134">
              <w:t>:</w:t>
            </w:r>
            <w:r w:rsidR="00AD7C52">
              <w:t xml:space="preserve"> </w:t>
            </w:r>
            <w:r w:rsidR="0031356C">
              <w:t>3.</w:t>
            </w:r>
            <w:r w:rsidR="0029575D">
              <w:t>0</w:t>
            </w:r>
          </w:p>
          <w:p w:rsidR="00B76073" w:rsidRPr="00BD03FE" w:rsidRDefault="00B76073" w:rsidP="0029575D">
            <w:pPr>
              <w:rPr>
                <w:sz w:val="28"/>
              </w:rPr>
            </w:pPr>
            <w:r w:rsidRPr="001D0134">
              <w:t>75</w:t>
            </w:r>
            <w:r w:rsidRPr="001D0134">
              <w:rPr>
                <w:vertAlign w:val="superscript"/>
              </w:rPr>
              <w:t>th</w:t>
            </w:r>
            <w:r w:rsidRPr="001D0134">
              <w:t xml:space="preserve"> percentile</w:t>
            </w:r>
            <w:r w:rsidR="00842070" w:rsidRPr="001D0134">
              <w:t>:</w:t>
            </w:r>
            <w:r w:rsidR="00A51ED0">
              <w:t xml:space="preserve"> </w:t>
            </w:r>
            <w:r w:rsidR="0029575D">
              <w:t>3.5</w:t>
            </w:r>
          </w:p>
        </w:tc>
      </w:tr>
      <w:tr w:rsidR="00B113AC" w:rsidRPr="00BD03FE" w:rsidTr="00CB6904">
        <w:trPr>
          <w:trHeight w:val="1151"/>
        </w:trPr>
        <w:tc>
          <w:tcPr>
            <w:tcW w:w="2160" w:type="dxa"/>
          </w:tcPr>
          <w:p w:rsidR="00B113AC" w:rsidRDefault="00B113AC" w:rsidP="00B76073">
            <w:r>
              <w:t>ACT &amp; SAT</w:t>
            </w:r>
          </w:p>
          <w:p w:rsidR="00B113AC" w:rsidRPr="00B113AC" w:rsidRDefault="00B113AC" w:rsidP="00616090">
            <w:pPr>
              <w:rPr>
                <w:i/>
                <w:sz w:val="20"/>
              </w:rPr>
            </w:pPr>
            <w:r w:rsidRPr="000A2E73">
              <w:rPr>
                <w:i/>
                <w:sz w:val="20"/>
              </w:rPr>
              <w:t xml:space="preserve">*Average based on </w:t>
            </w:r>
            <w:r w:rsidR="00616090">
              <w:rPr>
                <w:i/>
                <w:sz w:val="20"/>
              </w:rPr>
              <w:t>Mid-Range</w:t>
            </w:r>
            <w:r w:rsidRPr="000A2E73">
              <w:rPr>
                <w:i/>
                <w:sz w:val="20"/>
              </w:rPr>
              <w:t xml:space="preserve"> Admissions 25</w:t>
            </w:r>
            <w:r w:rsidRPr="000A2E73">
              <w:rPr>
                <w:i/>
                <w:sz w:val="20"/>
                <w:vertAlign w:val="superscript"/>
              </w:rPr>
              <w:t>th</w:t>
            </w:r>
            <w:r w:rsidRPr="000A2E73">
              <w:rPr>
                <w:i/>
                <w:sz w:val="20"/>
              </w:rPr>
              <w:t xml:space="preserve"> – 75</w:t>
            </w:r>
            <w:r w:rsidRPr="000A2E73">
              <w:rPr>
                <w:i/>
                <w:sz w:val="20"/>
                <w:vertAlign w:val="superscript"/>
              </w:rPr>
              <w:t>th</w:t>
            </w:r>
            <w:r w:rsidRPr="000A2E73">
              <w:rPr>
                <w:i/>
                <w:sz w:val="20"/>
              </w:rPr>
              <w:t xml:space="preserve"> Percentile:</w:t>
            </w:r>
          </w:p>
        </w:tc>
        <w:tc>
          <w:tcPr>
            <w:tcW w:w="4500" w:type="dxa"/>
          </w:tcPr>
          <w:p w:rsidR="00B113AC" w:rsidRPr="00B113AC" w:rsidRDefault="00B113AC" w:rsidP="00B113AC">
            <w:pPr>
              <w:rPr>
                <w:b/>
                <w:sz w:val="20"/>
                <w:u w:val="single"/>
              </w:rPr>
            </w:pPr>
            <w:r w:rsidRPr="00B113AC">
              <w:rPr>
                <w:b/>
                <w:sz w:val="20"/>
                <w:u w:val="single"/>
              </w:rPr>
              <w:t>ACT</w:t>
            </w:r>
          </w:p>
          <w:p w:rsidR="00B113AC" w:rsidRDefault="00616090" w:rsidP="00B113AC">
            <w:pPr>
              <w:rPr>
                <w:sz w:val="20"/>
              </w:rPr>
            </w:pPr>
            <w:r>
              <w:rPr>
                <w:sz w:val="20"/>
              </w:rPr>
              <w:t xml:space="preserve">*Average </w:t>
            </w:r>
            <w:r w:rsidR="00B113AC">
              <w:rPr>
                <w:sz w:val="20"/>
              </w:rPr>
              <w:t>Composite:</w:t>
            </w:r>
            <w:r w:rsidR="0029575D">
              <w:rPr>
                <w:sz w:val="20"/>
              </w:rPr>
              <w:t>18-23</w:t>
            </w:r>
          </w:p>
          <w:p w:rsidR="00616090" w:rsidRDefault="009A68E9" w:rsidP="00B113AC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29575D">
              <w:rPr>
                <w:sz w:val="20"/>
              </w:rPr>
              <w:t>Minimum English</w:t>
            </w:r>
            <w:r w:rsidR="00CB715E">
              <w:rPr>
                <w:sz w:val="20"/>
              </w:rPr>
              <w:t>: 1</w:t>
            </w:r>
            <w:r w:rsidR="00474196">
              <w:rPr>
                <w:sz w:val="20"/>
              </w:rPr>
              <w:t>7</w:t>
            </w:r>
            <w:r w:rsidR="00616090">
              <w:rPr>
                <w:sz w:val="20"/>
              </w:rPr>
              <w:t xml:space="preserve"> </w:t>
            </w:r>
          </w:p>
          <w:p w:rsidR="00616090" w:rsidRDefault="009A68E9" w:rsidP="00B113AC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AD7C52">
              <w:rPr>
                <w:sz w:val="20"/>
              </w:rPr>
              <w:t xml:space="preserve">Minimum </w:t>
            </w:r>
            <w:r w:rsidR="00CB715E">
              <w:rPr>
                <w:sz w:val="20"/>
              </w:rPr>
              <w:t>Math: 1</w:t>
            </w:r>
            <w:r w:rsidR="00474196">
              <w:rPr>
                <w:sz w:val="20"/>
              </w:rPr>
              <w:t>7</w:t>
            </w:r>
          </w:p>
          <w:p w:rsidR="009A68E9" w:rsidRDefault="009A68E9" w:rsidP="009A68E9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</w:tcPr>
          <w:p w:rsidR="00B113AC" w:rsidRPr="00B113AC" w:rsidRDefault="00B113AC" w:rsidP="00B113AC">
            <w:pPr>
              <w:rPr>
                <w:b/>
                <w:sz w:val="20"/>
                <w:szCs w:val="32"/>
                <w:u w:val="single"/>
              </w:rPr>
            </w:pPr>
            <w:r w:rsidRPr="00B113AC">
              <w:rPr>
                <w:b/>
                <w:sz w:val="20"/>
                <w:szCs w:val="32"/>
                <w:u w:val="single"/>
              </w:rPr>
              <w:t>SAT</w:t>
            </w:r>
          </w:p>
          <w:p w:rsidR="00464441" w:rsidRDefault="00464441" w:rsidP="00B113A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**Average Composite:  1030-1080</w:t>
            </w:r>
          </w:p>
          <w:p w:rsidR="00B113AC" w:rsidRDefault="003E44B3" w:rsidP="00B113A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**</w:t>
            </w:r>
            <w:r w:rsidR="00AD7C52">
              <w:rPr>
                <w:sz w:val="20"/>
                <w:szCs w:val="32"/>
              </w:rPr>
              <w:t>Minimum Math:</w:t>
            </w:r>
            <w:r w:rsidR="00CB715E">
              <w:rPr>
                <w:sz w:val="20"/>
                <w:szCs w:val="32"/>
              </w:rPr>
              <w:t>4</w:t>
            </w:r>
            <w:r w:rsidR="009A68E9">
              <w:rPr>
                <w:sz w:val="20"/>
                <w:szCs w:val="32"/>
              </w:rPr>
              <w:t>5</w:t>
            </w:r>
            <w:r w:rsidR="00CB715E">
              <w:rPr>
                <w:sz w:val="20"/>
                <w:szCs w:val="32"/>
              </w:rPr>
              <w:t>0</w:t>
            </w:r>
            <w:r w:rsidR="00AD7C52">
              <w:rPr>
                <w:sz w:val="20"/>
                <w:szCs w:val="32"/>
              </w:rPr>
              <w:t xml:space="preserve"> </w:t>
            </w:r>
          </w:p>
          <w:p w:rsidR="00B113AC" w:rsidRPr="00CB6904" w:rsidRDefault="003E44B3" w:rsidP="009A68E9">
            <w:pPr>
              <w:rPr>
                <w:sz w:val="20"/>
              </w:rPr>
            </w:pPr>
            <w:r>
              <w:rPr>
                <w:sz w:val="20"/>
              </w:rPr>
              <w:t>**</w:t>
            </w:r>
            <w:r w:rsidR="00AD7C52">
              <w:rPr>
                <w:sz w:val="20"/>
              </w:rPr>
              <w:t xml:space="preserve">Minimum </w:t>
            </w:r>
            <w:r w:rsidR="00B113AC" w:rsidRPr="00B113AC">
              <w:rPr>
                <w:sz w:val="20"/>
              </w:rPr>
              <w:t xml:space="preserve">Verbal: </w:t>
            </w:r>
            <w:r w:rsidR="00464441">
              <w:rPr>
                <w:sz w:val="20"/>
              </w:rPr>
              <w:t>480</w:t>
            </w:r>
            <w:r w:rsidR="00474196">
              <w:rPr>
                <w:sz w:val="20"/>
              </w:rPr>
              <w:t xml:space="preserve">  </w:t>
            </w:r>
          </w:p>
        </w:tc>
      </w:tr>
      <w:tr w:rsidR="009A68E9" w:rsidRPr="00BD03FE" w:rsidTr="00CB6904">
        <w:trPr>
          <w:trHeight w:val="494"/>
        </w:trPr>
        <w:tc>
          <w:tcPr>
            <w:tcW w:w="2160" w:type="dxa"/>
          </w:tcPr>
          <w:p w:rsidR="009A68E9" w:rsidRDefault="009A68E9" w:rsidP="00B76073">
            <w:r>
              <w:t>Freshman Index score of 2120</w:t>
            </w:r>
          </w:p>
        </w:tc>
        <w:tc>
          <w:tcPr>
            <w:tcW w:w="9180" w:type="dxa"/>
            <w:gridSpan w:val="3"/>
          </w:tcPr>
          <w:p w:rsidR="009A68E9" w:rsidRDefault="009A68E9" w:rsidP="00B113AC">
            <w:pPr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Your Freshman index is calculated using a combination of your test scores and your academic GPA, which our office calculates using only college preparatory courses.  No electives.</w:t>
            </w:r>
          </w:p>
        </w:tc>
      </w:tr>
      <w:tr w:rsidR="0031356C" w:rsidRPr="00BD03FE" w:rsidTr="00CB6904">
        <w:trPr>
          <w:trHeight w:val="818"/>
        </w:trPr>
        <w:tc>
          <w:tcPr>
            <w:tcW w:w="2160" w:type="dxa"/>
          </w:tcPr>
          <w:p w:rsidR="0031356C" w:rsidRDefault="0031356C" w:rsidP="00B76073">
            <w:r>
              <w:t>AP Classes</w:t>
            </w:r>
          </w:p>
        </w:tc>
        <w:tc>
          <w:tcPr>
            <w:tcW w:w="9180" w:type="dxa"/>
            <w:gridSpan w:val="3"/>
          </w:tcPr>
          <w:p w:rsidR="0031356C" w:rsidRPr="0031356C" w:rsidRDefault="0031356C" w:rsidP="00B113AC">
            <w:pPr>
              <w:rPr>
                <w:b/>
                <w:sz w:val="20"/>
                <w:szCs w:val="32"/>
                <w:u w:val="single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*</w:t>
            </w:r>
            <w:r w:rsidRPr="0031356C">
              <w:rPr>
                <w:rFonts w:cs="Arial"/>
                <w:sz w:val="18"/>
                <w:szCs w:val="18"/>
                <w:lang w:val="en"/>
              </w:rPr>
              <w:t>High school students who earn AP exam scores of 3 or higher (on a scale of 1-5) on most exams and who submit official score reports to West Georgia's Admissions Office will automatically receive credit for coursework. Scores of 4 or higher are required to receive credit for history exams. Scores of 4 or 5 count as Honors College credit.</w:t>
            </w:r>
          </w:p>
        </w:tc>
      </w:tr>
      <w:tr w:rsidR="00B76073" w:rsidRPr="00BD03FE" w:rsidTr="00CB6904">
        <w:trPr>
          <w:trHeight w:val="250"/>
        </w:trPr>
        <w:tc>
          <w:tcPr>
            <w:tcW w:w="2160" w:type="dxa"/>
          </w:tcPr>
          <w:p w:rsidR="00B76073" w:rsidRPr="00B113AC" w:rsidRDefault="00B113AC" w:rsidP="0094794C">
            <w:pPr>
              <w:rPr>
                <w:sz w:val="20"/>
              </w:rPr>
            </w:pPr>
            <w:r>
              <w:rPr>
                <w:sz w:val="20"/>
              </w:rPr>
              <w:t>#</w:t>
            </w:r>
            <w:r w:rsidR="00BD03FE" w:rsidRPr="00B113AC">
              <w:rPr>
                <w:sz w:val="20"/>
              </w:rPr>
              <w:t xml:space="preserve"> of </w:t>
            </w:r>
            <w:r w:rsidR="0094794C" w:rsidRPr="00B113AC">
              <w:rPr>
                <w:sz w:val="20"/>
              </w:rPr>
              <w:t>Applicants</w:t>
            </w:r>
          </w:p>
        </w:tc>
        <w:tc>
          <w:tcPr>
            <w:tcW w:w="9180" w:type="dxa"/>
            <w:gridSpan w:val="3"/>
          </w:tcPr>
          <w:p w:rsidR="00B76073" w:rsidRPr="001D0134" w:rsidRDefault="00E960D6" w:rsidP="0029575D">
            <w:r>
              <w:t>*</w:t>
            </w:r>
            <w:r w:rsidR="0029575D">
              <w:t>7,679</w:t>
            </w:r>
          </w:p>
        </w:tc>
      </w:tr>
      <w:tr w:rsidR="00B76073" w:rsidRPr="00BD03FE" w:rsidTr="00CB6904">
        <w:trPr>
          <w:trHeight w:val="265"/>
        </w:trPr>
        <w:tc>
          <w:tcPr>
            <w:tcW w:w="2160" w:type="dxa"/>
          </w:tcPr>
          <w:p w:rsidR="00B76073" w:rsidRPr="00B113AC" w:rsidRDefault="00B113AC" w:rsidP="00B76073">
            <w:pPr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r w:rsidR="0094794C" w:rsidRPr="00B113AC">
              <w:rPr>
                <w:sz w:val="20"/>
              </w:rPr>
              <w:t>Admitted</w:t>
            </w:r>
          </w:p>
        </w:tc>
        <w:tc>
          <w:tcPr>
            <w:tcW w:w="9180" w:type="dxa"/>
            <w:gridSpan w:val="3"/>
          </w:tcPr>
          <w:p w:rsidR="00B76073" w:rsidRPr="001D0134" w:rsidRDefault="00E960D6" w:rsidP="0029575D">
            <w:r>
              <w:t>*</w:t>
            </w:r>
            <w:r w:rsidR="0029575D">
              <w:t>4,381</w:t>
            </w:r>
          </w:p>
        </w:tc>
      </w:tr>
      <w:tr w:rsidR="00B76073" w:rsidRPr="00BD03FE" w:rsidTr="00CB6904">
        <w:trPr>
          <w:trHeight w:val="250"/>
        </w:trPr>
        <w:tc>
          <w:tcPr>
            <w:tcW w:w="2160" w:type="dxa"/>
          </w:tcPr>
          <w:p w:rsidR="00B76073" w:rsidRPr="00B113AC" w:rsidRDefault="0094794C" w:rsidP="00B76073">
            <w:pPr>
              <w:rPr>
                <w:sz w:val="20"/>
              </w:rPr>
            </w:pPr>
            <w:r w:rsidRPr="00B113AC">
              <w:rPr>
                <w:sz w:val="20"/>
              </w:rPr>
              <w:t>Acceptance Rate</w:t>
            </w:r>
          </w:p>
        </w:tc>
        <w:tc>
          <w:tcPr>
            <w:tcW w:w="9180" w:type="dxa"/>
            <w:gridSpan w:val="3"/>
          </w:tcPr>
          <w:p w:rsidR="00B76073" w:rsidRPr="001D0134" w:rsidRDefault="0031356C" w:rsidP="0029575D">
            <w:pPr>
              <w:tabs>
                <w:tab w:val="left" w:pos="1410"/>
              </w:tabs>
            </w:pPr>
            <w:r>
              <w:t>*</w:t>
            </w:r>
            <w:r w:rsidR="0029575D">
              <w:t>57.0</w:t>
            </w:r>
            <w:r w:rsidR="00E378CA" w:rsidRPr="001D0134">
              <w:tab/>
            </w:r>
          </w:p>
        </w:tc>
      </w:tr>
      <w:tr w:rsidR="003F21C7" w:rsidRPr="00BD03FE" w:rsidTr="00CB6904">
        <w:trPr>
          <w:trHeight w:val="1556"/>
        </w:trPr>
        <w:tc>
          <w:tcPr>
            <w:tcW w:w="2160" w:type="dxa"/>
          </w:tcPr>
          <w:p w:rsidR="003F21C7" w:rsidRPr="00B113AC" w:rsidRDefault="003F21C7" w:rsidP="00E378CA">
            <w:pPr>
              <w:rPr>
                <w:sz w:val="20"/>
              </w:rPr>
            </w:pPr>
            <w:r w:rsidRPr="00B113AC">
              <w:rPr>
                <w:sz w:val="20"/>
              </w:rPr>
              <w:t>Average Yearly Cost of Attendance (COA)</w:t>
            </w:r>
          </w:p>
        </w:tc>
        <w:tc>
          <w:tcPr>
            <w:tcW w:w="4862" w:type="dxa"/>
            <w:gridSpan w:val="2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3029"/>
              <w:gridCol w:w="936"/>
            </w:tblGrid>
            <w:tr w:rsidR="00E9423B" w:rsidRPr="00E9423B" w:rsidTr="002933B7">
              <w:trPr>
                <w:trHeight w:val="237"/>
              </w:trPr>
              <w:tc>
                <w:tcPr>
                  <w:tcW w:w="3029" w:type="dxa"/>
                </w:tcPr>
                <w:p w:rsidR="003F21C7" w:rsidRPr="00E9423B" w:rsidRDefault="003F21C7" w:rsidP="00474196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E9423B">
                    <w:rPr>
                      <w:sz w:val="20"/>
                    </w:rPr>
                    <w:t>Tuition</w:t>
                  </w:r>
                  <w:r w:rsidR="00B113AC" w:rsidRPr="00E9423B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936" w:type="dxa"/>
                </w:tcPr>
                <w:p w:rsidR="003F21C7" w:rsidRPr="00E9423B" w:rsidRDefault="00474196" w:rsidP="00174C45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$5,</w:t>
                  </w:r>
                  <w:r w:rsidR="00174C45">
                    <w:rPr>
                      <w:sz w:val="20"/>
                    </w:rPr>
                    <w:t>464</w:t>
                  </w:r>
                </w:p>
              </w:tc>
            </w:tr>
            <w:tr w:rsidR="00474196" w:rsidRPr="00E9423B" w:rsidTr="002933B7">
              <w:trPr>
                <w:trHeight w:val="237"/>
              </w:trPr>
              <w:tc>
                <w:tcPr>
                  <w:tcW w:w="3029" w:type="dxa"/>
                </w:tcPr>
                <w:p w:rsidR="00474196" w:rsidRDefault="00474196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Fees</w:t>
                  </w:r>
                </w:p>
              </w:tc>
              <w:tc>
                <w:tcPr>
                  <w:tcW w:w="936" w:type="dxa"/>
                </w:tcPr>
                <w:p w:rsidR="00474196" w:rsidRDefault="00474196" w:rsidP="002933B7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$2,024</w:t>
                  </w:r>
                </w:p>
              </w:tc>
            </w:tr>
            <w:tr w:rsidR="00E9423B" w:rsidRPr="00E9423B" w:rsidTr="002933B7">
              <w:trPr>
                <w:trHeight w:val="237"/>
              </w:trPr>
              <w:tc>
                <w:tcPr>
                  <w:tcW w:w="3029" w:type="dxa"/>
                </w:tcPr>
                <w:p w:rsidR="003F21C7" w:rsidRPr="00E9423B" w:rsidRDefault="00174C45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Books</w:t>
                  </w:r>
                </w:p>
              </w:tc>
              <w:tc>
                <w:tcPr>
                  <w:tcW w:w="936" w:type="dxa"/>
                </w:tcPr>
                <w:p w:rsidR="0029575D" w:rsidRPr="00E9423B" w:rsidRDefault="00474196" w:rsidP="002933B7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$1,2</w:t>
                  </w:r>
                  <w:r w:rsidR="0029575D">
                    <w:rPr>
                      <w:sz w:val="20"/>
                    </w:rPr>
                    <w:t>00</w:t>
                  </w:r>
                </w:p>
              </w:tc>
            </w:tr>
            <w:tr w:rsidR="00474196" w:rsidRPr="00E9423B" w:rsidTr="002933B7">
              <w:trPr>
                <w:trHeight w:val="237"/>
              </w:trPr>
              <w:tc>
                <w:tcPr>
                  <w:tcW w:w="3029" w:type="dxa"/>
                </w:tcPr>
                <w:p w:rsidR="00474196" w:rsidRDefault="00474196" w:rsidP="002933B7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Housing</w:t>
                  </w:r>
                </w:p>
              </w:tc>
              <w:tc>
                <w:tcPr>
                  <w:tcW w:w="936" w:type="dxa"/>
                </w:tcPr>
                <w:p w:rsidR="00474196" w:rsidRDefault="00474196" w:rsidP="00174C45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$6,</w:t>
                  </w:r>
                  <w:r w:rsidR="00174C45">
                    <w:rPr>
                      <w:sz w:val="20"/>
                    </w:rPr>
                    <w:t>480</w:t>
                  </w:r>
                </w:p>
              </w:tc>
            </w:tr>
            <w:tr w:rsidR="00E9423B" w:rsidRPr="00E9423B" w:rsidTr="002933B7">
              <w:trPr>
                <w:trHeight w:val="237"/>
              </w:trPr>
              <w:tc>
                <w:tcPr>
                  <w:tcW w:w="3029" w:type="dxa"/>
                </w:tcPr>
                <w:p w:rsidR="003F21C7" w:rsidRPr="00E9423B" w:rsidRDefault="00474196" w:rsidP="002933B7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Meal Plan</w:t>
                  </w:r>
                </w:p>
              </w:tc>
              <w:tc>
                <w:tcPr>
                  <w:tcW w:w="936" w:type="dxa"/>
                </w:tcPr>
                <w:p w:rsidR="003F21C7" w:rsidRPr="00E9423B" w:rsidRDefault="00474196" w:rsidP="00174C45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174C45">
                    <w:rPr>
                      <w:sz w:val="20"/>
                    </w:rPr>
                    <w:t>4,060</w:t>
                  </w:r>
                </w:p>
              </w:tc>
            </w:tr>
            <w:tr w:rsidR="00E9423B" w:rsidRPr="00E9423B" w:rsidTr="002933B7">
              <w:trPr>
                <w:trHeight w:val="250"/>
              </w:trPr>
              <w:tc>
                <w:tcPr>
                  <w:tcW w:w="3029" w:type="dxa"/>
                </w:tcPr>
                <w:p w:rsidR="003F21C7" w:rsidRPr="00E9423B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E9423B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936" w:type="dxa"/>
                </w:tcPr>
                <w:p w:rsidR="003F21C7" w:rsidRPr="00E9423B" w:rsidRDefault="00E960D6" w:rsidP="0029575D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E9423B">
                    <w:rPr>
                      <w:sz w:val="20"/>
                    </w:rPr>
                    <w:t>$</w:t>
                  </w:r>
                  <w:r w:rsidR="00174C45">
                    <w:rPr>
                      <w:sz w:val="20"/>
                    </w:rPr>
                    <w:t>19,228</w:t>
                  </w:r>
                </w:p>
              </w:tc>
            </w:tr>
          </w:tbl>
          <w:p w:rsidR="003F21C7" w:rsidRPr="00E9423B" w:rsidRDefault="003F21C7" w:rsidP="00E378CA"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4318" w:type="dxa"/>
          </w:tcPr>
          <w:p w:rsidR="003F21C7" w:rsidRPr="00E9423B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E9423B">
              <w:rPr>
                <w:sz w:val="18"/>
                <w:szCs w:val="20"/>
                <w:lang w:val="en"/>
              </w:rPr>
              <w:t xml:space="preserve">This is a </w:t>
            </w:r>
            <w:r w:rsidR="00174C45">
              <w:rPr>
                <w:sz w:val="18"/>
                <w:szCs w:val="20"/>
                <w:lang w:val="en"/>
              </w:rPr>
              <w:t>201</w:t>
            </w:r>
            <w:r w:rsidR="004E2829">
              <w:rPr>
                <w:sz w:val="18"/>
                <w:szCs w:val="20"/>
                <w:lang w:val="en"/>
              </w:rPr>
              <w:t>9</w:t>
            </w:r>
            <w:r w:rsidR="00174C45">
              <w:rPr>
                <w:sz w:val="18"/>
                <w:szCs w:val="20"/>
                <w:lang w:val="en"/>
              </w:rPr>
              <w:t>-20</w:t>
            </w:r>
            <w:r w:rsidRPr="00E9423B">
              <w:rPr>
                <w:sz w:val="18"/>
                <w:szCs w:val="20"/>
                <w:lang w:val="en"/>
              </w:rPr>
              <w:t xml:space="preserve"> COA table for First-Year Undergraduate and </w:t>
            </w:r>
            <w:r w:rsidRPr="00E9423B">
              <w:rPr>
                <w:sz w:val="18"/>
                <w:szCs w:val="20"/>
              </w:rPr>
              <w:t>assumes f</w:t>
            </w:r>
            <w:r w:rsidR="002933B7" w:rsidRPr="00E9423B">
              <w:rPr>
                <w:sz w:val="18"/>
                <w:szCs w:val="20"/>
              </w:rPr>
              <w:t>ull-time enrollment (at least 1</w:t>
            </w:r>
            <w:r w:rsidR="00174C45">
              <w:rPr>
                <w:sz w:val="18"/>
                <w:szCs w:val="20"/>
              </w:rPr>
              <w:t>5</w:t>
            </w:r>
            <w:r w:rsidR="00BD03FE" w:rsidRPr="00E9423B">
              <w:rPr>
                <w:sz w:val="18"/>
                <w:szCs w:val="20"/>
              </w:rPr>
              <w:t xml:space="preserve"> </w:t>
            </w:r>
            <w:r w:rsidRPr="00E9423B">
              <w:rPr>
                <w:sz w:val="18"/>
                <w:szCs w:val="20"/>
              </w:rPr>
              <w:t>course credits in a given semester)</w:t>
            </w:r>
          </w:p>
          <w:p w:rsidR="00E960D6" w:rsidRPr="00E9423B" w:rsidRDefault="00E960D6" w:rsidP="002933B7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eastAsia="Times New Roman" w:cs="Arial"/>
                <w:sz w:val="20"/>
                <w:szCs w:val="20"/>
                <w:lang w:val="en"/>
              </w:rPr>
            </w:pPr>
            <w:r w:rsidRPr="00E9423B">
              <w:rPr>
                <w:sz w:val="20"/>
                <w:szCs w:val="20"/>
              </w:rPr>
              <w:t xml:space="preserve">Is not a comprehensive </w:t>
            </w:r>
            <w:r w:rsidR="00FE3AF3">
              <w:rPr>
                <w:sz w:val="20"/>
                <w:szCs w:val="20"/>
              </w:rPr>
              <w:t>list.</w:t>
            </w:r>
            <w:r w:rsidRPr="00E9423B">
              <w:rPr>
                <w:sz w:val="20"/>
                <w:szCs w:val="20"/>
              </w:rPr>
              <w:t xml:space="preserve">  Please </w:t>
            </w:r>
            <w:r w:rsidR="002933B7" w:rsidRPr="00E9423B">
              <w:rPr>
                <w:sz w:val="20"/>
                <w:szCs w:val="20"/>
              </w:rPr>
              <w:t xml:space="preserve">visit </w:t>
            </w:r>
            <w:r w:rsidR="002933B7" w:rsidRPr="00E9423B">
              <w:rPr>
                <w:rStyle w:val="Strong"/>
                <w:rFonts w:cs="Arial"/>
                <w:bCs w:val="0"/>
                <w:sz w:val="20"/>
                <w:szCs w:val="20"/>
                <w:lang w:val="en"/>
              </w:rPr>
              <w:t>www.westga.edu</w:t>
            </w:r>
            <w:r w:rsidR="002933B7" w:rsidRPr="00E9423B">
              <w:rPr>
                <w:rStyle w:val="Strong"/>
                <w:rFonts w:eastAsia="Times New Roman" w:cs="Arial"/>
                <w:bCs w:val="0"/>
                <w:sz w:val="20"/>
                <w:szCs w:val="20"/>
                <w:lang w:val="en"/>
              </w:rPr>
              <w:t>/admiss/index_1070.php</w:t>
            </w:r>
            <w:r w:rsidR="002933B7" w:rsidRPr="00E9423B">
              <w:rPr>
                <w:rStyle w:val="Strong"/>
                <w:bCs w:val="0"/>
                <w:sz w:val="20"/>
                <w:szCs w:val="20"/>
              </w:rPr>
              <w:t>l</w:t>
            </w:r>
            <w:r w:rsidRPr="00E9423B">
              <w:rPr>
                <w:sz w:val="20"/>
                <w:szCs w:val="20"/>
              </w:rPr>
              <w:t xml:space="preserve"> for a detailed list of fees and expenses.</w:t>
            </w:r>
          </w:p>
        </w:tc>
      </w:tr>
    </w:tbl>
    <w:p w:rsidR="00BC1546" w:rsidRPr="00D02ECD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various bachelor degree opportunities)</w:t>
      </w:r>
    </w:p>
    <w:p w:rsidR="00BC1546" w:rsidRPr="000A2E73" w:rsidRDefault="00BC1546" w:rsidP="00BC1546">
      <w:pPr>
        <w:tabs>
          <w:tab w:val="left" w:pos="1410"/>
        </w:tabs>
        <w:rPr>
          <w:color w:val="000000"/>
          <w:sz w:val="16"/>
          <w:szCs w:val="20"/>
          <w:lang w:val="en"/>
        </w:rPr>
        <w:sectPr w:rsidR="00BC1546" w:rsidRPr="000A2E73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:rsidR="00BC1546" w:rsidRPr="009A68E9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Accounting</w:t>
      </w:r>
    </w:p>
    <w:p w:rsidR="00E9423B" w:rsidRPr="009A68E9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Anthropology</w:t>
      </w:r>
    </w:p>
    <w:p w:rsidR="00E9423B" w:rsidRPr="009A68E9" w:rsidRDefault="009A68E9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Art</w:t>
      </w:r>
    </w:p>
    <w:p w:rsidR="009A68E9" w:rsidRDefault="009A68E9" w:rsidP="009A68E9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*Art History, Ceramics, Graphic Design, Painting Photography, Printmaking, Sculpture, Studio Art.</w:t>
      </w:r>
    </w:p>
    <w:p w:rsidR="006A0C67" w:rsidRPr="009A68E9" w:rsidRDefault="006A0C67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Art Education</w:t>
      </w:r>
    </w:p>
    <w:p w:rsidR="00E9423B" w:rsidRPr="009A68E9" w:rsidRDefault="00E9423B" w:rsidP="006A0C67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Biology</w:t>
      </w:r>
    </w:p>
    <w:p w:rsidR="00E9423B" w:rsidRPr="009A68E9" w:rsidRDefault="00E9423B" w:rsidP="006A0C67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Chemistry</w:t>
      </w:r>
    </w:p>
    <w:p w:rsidR="00E9423B" w:rsidRPr="009A68E9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Computer Science</w:t>
      </w:r>
    </w:p>
    <w:p w:rsidR="00E9423B" w:rsidRPr="009A68E9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Criminology</w:t>
      </w:r>
    </w:p>
    <w:p w:rsidR="00E9423B" w:rsidRDefault="00E9423B" w:rsidP="000B2ABA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 xml:space="preserve">Early Childhood Education </w:t>
      </w:r>
    </w:p>
    <w:p w:rsidR="00174C45" w:rsidRPr="00174C45" w:rsidRDefault="00174C45" w:rsidP="00174C45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 xml:space="preserve">(Secondary Teaching Tracks): </w:t>
      </w:r>
      <w:r w:rsidRPr="00174C45">
        <w:rPr>
          <w:color w:val="000000"/>
          <w:sz w:val="16"/>
          <w:szCs w:val="20"/>
          <w:lang w:val="en"/>
        </w:rPr>
        <w:t>Biology, Chemistry, English, French, Geology, Earth Science, History, Math Physics, Spanish</w:t>
      </w:r>
    </w:p>
    <w:p w:rsidR="00E9423B" w:rsidRPr="009A68E9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Economics</w:t>
      </w:r>
    </w:p>
    <w:p w:rsidR="000B2ABA" w:rsidRPr="009A68E9" w:rsidRDefault="000B2ABA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Engineering Studies</w:t>
      </w:r>
    </w:p>
    <w:p w:rsidR="00E9423B" w:rsidRPr="009A68E9" w:rsidRDefault="00E9423B" w:rsidP="000B2ABA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English</w:t>
      </w:r>
    </w:p>
    <w:p w:rsidR="00E9423B" w:rsidRPr="009A68E9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Finance</w:t>
      </w:r>
    </w:p>
    <w:p w:rsidR="000B2ABA" w:rsidRDefault="000B2ABA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Foreign Languages &amp; Literatures</w:t>
      </w:r>
      <w:r>
        <w:rPr>
          <w:color w:val="000000"/>
          <w:sz w:val="16"/>
          <w:szCs w:val="20"/>
          <w:lang w:val="en"/>
        </w:rPr>
        <w:t xml:space="preserve"> (French, German, Spanish)</w:t>
      </w:r>
    </w:p>
    <w:p w:rsidR="00E9423B" w:rsidRPr="009A68E9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Geography</w:t>
      </w:r>
    </w:p>
    <w:p w:rsidR="00E9423B" w:rsidRPr="009A68E9" w:rsidRDefault="00E9423B" w:rsidP="000B2ABA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Geology</w:t>
      </w:r>
    </w:p>
    <w:p w:rsidR="00E9423B" w:rsidRPr="009A68E9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Global Studies</w:t>
      </w:r>
    </w:p>
    <w:p w:rsidR="000B2ABA" w:rsidRPr="009A68E9" w:rsidRDefault="000B2ABA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Health &amp; Community Wellness</w:t>
      </w:r>
    </w:p>
    <w:p w:rsidR="00E9423B" w:rsidRPr="009A68E9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History</w:t>
      </w:r>
    </w:p>
    <w:p w:rsidR="000B2ABA" w:rsidRDefault="000B2ABA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Interdisciplinary Studies</w:t>
      </w:r>
    </w:p>
    <w:p w:rsidR="009A68E9" w:rsidRPr="009A68E9" w:rsidRDefault="009A68E9" w:rsidP="009A68E9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*Film Pathway (Performance, Production, Production Design, Screenwriting, Art and Lens-Based Media, Critical Studies)</w:t>
      </w:r>
    </w:p>
    <w:p w:rsidR="00E9423B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 xml:space="preserve">International </w:t>
      </w:r>
      <w:r w:rsidR="000B2ABA" w:rsidRPr="009A68E9">
        <w:rPr>
          <w:b/>
          <w:color w:val="000000"/>
          <w:sz w:val="16"/>
          <w:szCs w:val="20"/>
          <w:lang w:val="en"/>
        </w:rPr>
        <w:t xml:space="preserve">Economic </w:t>
      </w:r>
      <w:r w:rsidRPr="009A68E9">
        <w:rPr>
          <w:b/>
          <w:color w:val="000000"/>
          <w:sz w:val="16"/>
          <w:szCs w:val="20"/>
          <w:lang w:val="en"/>
        </w:rPr>
        <w:t>Affairs</w:t>
      </w:r>
    </w:p>
    <w:p w:rsidR="004E2829" w:rsidRPr="004E2829" w:rsidRDefault="004E2829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 xml:space="preserve">International Languages &amp; Cultures </w:t>
      </w:r>
      <w:bookmarkStart w:id="0" w:name="_GoBack"/>
      <w:r w:rsidRPr="004E2829">
        <w:rPr>
          <w:color w:val="000000"/>
          <w:sz w:val="16"/>
          <w:szCs w:val="20"/>
          <w:lang w:val="en"/>
        </w:rPr>
        <w:t>(French, German, Spanish)</w:t>
      </w:r>
    </w:p>
    <w:bookmarkEnd w:id="0"/>
    <w:p w:rsidR="000B2ABA" w:rsidRPr="009A68E9" w:rsidRDefault="000B2ABA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Management</w:t>
      </w:r>
    </w:p>
    <w:p w:rsidR="00E9423B" w:rsidRPr="009A68E9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Management Information Systems</w:t>
      </w:r>
    </w:p>
    <w:p w:rsidR="00E9423B" w:rsidRPr="009A68E9" w:rsidRDefault="00E9423B" w:rsidP="00BC154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Marketing</w:t>
      </w:r>
    </w:p>
    <w:p w:rsidR="000B2ABA" w:rsidRDefault="00E9423B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Mass Communications</w:t>
      </w:r>
      <w:r w:rsidR="000B2ABA">
        <w:rPr>
          <w:color w:val="000000"/>
          <w:sz w:val="16"/>
          <w:szCs w:val="20"/>
          <w:lang w:val="en"/>
        </w:rPr>
        <w:t xml:space="preserve"> (Convergence Journalism, Film &amp; Video Production, Digital Media &amp; Telecommunication, </w:t>
      </w:r>
    </w:p>
    <w:p w:rsidR="00E9423B" w:rsidRDefault="000B2ABA" w:rsidP="000B2ABA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Relations)</w:t>
      </w:r>
    </w:p>
    <w:p w:rsidR="00E9423B" w:rsidRPr="009A68E9" w:rsidRDefault="00E9423B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Mathematics</w:t>
      </w:r>
    </w:p>
    <w:p w:rsidR="000B2ABA" w:rsidRPr="009A68E9" w:rsidRDefault="000B2ABA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Music Composition</w:t>
      </w:r>
    </w:p>
    <w:p w:rsidR="00E9423B" w:rsidRPr="009A68E9" w:rsidRDefault="00E9423B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Music Education</w:t>
      </w:r>
    </w:p>
    <w:p w:rsidR="000B2ABA" w:rsidRPr="009A68E9" w:rsidRDefault="000B2ABA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Music Performance</w:t>
      </w:r>
    </w:p>
    <w:p w:rsidR="00E9423B" w:rsidRPr="009A68E9" w:rsidRDefault="00E9423B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Nursing</w:t>
      </w:r>
      <w:r w:rsidR="000B2ABA" w:rsidRPr="009A68E9">
        <w:rPr>
          <w:b/>
          <w:color w:val="000000"/>
          <w:sz w:val="16"/>
          <w:szCs w:val="20"/>
          <w:lang w:val="en"/>
        </w:rPr>
        <w:t xml:space="preserve"> BSN</w:t>
      </w:r>
    </w:p>
    <w:p w:rsidR="00E9423B" w:rsidRPr="009A68E9" w:rsidRDefault="000B2ABA" w:rsidP="000B2ABA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Nursing RN to BSN</w:t>
      </w:r>
    </w:p>
    <w:p w:rsidR="00E9423B" w:rsidRDefault="00E9423B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Philosophy</w:t>
      </w:r>
      <w:r w:rsidR="000B2ABA">
        <w:rPr>
          <w:color w:val="000000"/>
          <w:sz w:val="16"/>
          <w:szCs w:val="20"/>
          <w:lang w:val="en"/>
        </w:rPr>
        <w:t xml:space="preserve"> (Pre-law, Religion)</w:t>
      </w:r>
    </w:p>
    <w:p w:rsidR="00E9423B" w:rsidRPr="009A68E9" w:rsidRDefault="000B2ABA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 xml:space="preserve">Physical Education </w:t>
      </w:r>
    </w:p>
    <w:p w:rsidR="00E9423B" w:rsidRPr="009A68E9" w:rsidRDefault="00E9423B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Physics</w:t>
      </w:r>
    </w:p>
    <w:p w:rsidR="000B2ABA" w:rsidRPr="00174C45" w:rsidRDefault="00E9423B" w:rsidP="00E75549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 xml:space="preserve">Political Science </w:t>
      </w:r>
      <w:r w:rsidR="000B2ABA" w:rsidRPr="00174C45">
        <w:rPr>
          <w:color w:val="000000"/>
          <w:sz w:val="16"/>
          <w:szCs w:val="20"/>
          <w:lang w:val="en"/>
        </w:rPr>
        <w:t>(Pre-Law)</w:t>
      </w:r>
    </w:p>
    <w:p w:rsidR="00E9423B" w:rsidRPr="009A68E9" w:rsidRDefault="00E9423B" w:rsidP="00E75549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Psychology</w:t>
      </w:r>
    </w:p>
    <w:p w:rsidR="00E9423B" w:rsidRPr="009A68E9" w:rsidRDefault="00E9423B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Real Estate</w:t>
      </w:r>
    </w:p>
    <w:p w:rsidR="000B2ABA" w:rsidRPr="009A68E9" w:rsidRDefault="000B2ABA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Social and Behavioral Health</w:t>
      </w:r>
    </w:p>
    <w:p w:rsidR="00E9423B" w:rsidRPr="009A68E9" w:rsidRDefault="00E9423B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Sociology</w:t>
      </w:r>
    </w:p>
    <w:p w:rsidR="000B2ABA" w:rsidRPr="009A68E9" w:rsidRDefault="000B2ABA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Special Education</w:t>
      </w:r>
    </w:p>
    <w:p w:rsidR="00E9423B" w:rsidRPr="009A68E9" w:rsidRDefault="00E9423B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Speech Language Pathology</w:t>
      </w:r>
    </w:p>
    <w:p w:rsidR="00E9423B" w:rsidRPr="009A68E9" w:rsidRDefault="00E9423B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Sport Management</w:t>
      </w:r>
    </w:p>
    <w:p w:rsidR="00E9423B" w:rsidRPr="009A68E9" w:rsidRDefault="00E9423B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Theatre</w:t>
      </w:r>
    </w:p>
    <w:p w:rsidR="009A68E9" w:rsidRDefault="009A68E9" w:rsidP="000B2ABA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</w:p>
    <w:p w:rsidR="000B2ABA" w:rsidRPr="009A68E9" w:rsidRDefault="000B2ABA" w:rsidP="000B2ABA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9A68E9">
        <w:rPr>
          <w:b/>
          <w:color w:val="000000"/>
          <w:sz w:val="16"/>
          <w:szCs w:val="20"/>
          <w:u w:val="single"/>
          <w:lang w:val="en"/>
        </w:rPr>
        <w:t>E-MAJOR ON-LINE ONLY</w:t>
      </w:r>
    </w:p>
    <w:p w:rsidR="000B2ABA" w:rsidRDefault="000B2ABA" w:rsidP="00E9423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9A68E9">
        <w:rPr>
          <w:b/>
          <w:color w:val="000000"/>
          <w:sz w:val="16"/>
          <w:szCs w:val="20"/>
          <w:lang w:val="en"/>
        </w:rPr>
        <w:t>Organizational Leadership</w:t>
      </w:r>
    </w:p>
    <w:p w:rsidR="00174C45" w:rsidRDefault="00174C45" w:rsidP="00174C45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</w:p>
    <w:p w:rsidR="00174C45" w:rsidRDefault="00174C45" w:rsidP="00174C45">
      <w:pPr>
        <w:tabs>
          <w:tab w:val="left" w:pos="1410"/>
        </w:tabs>
        <w:spacing w:after="0"/>
        <w:rPr>
          <w:b/>
          <w:color w:val="000000"/>
          <w:sz w:val="18"/>
          <w:szCs w:val="20"/>
          <w:u w:val="single"/>
          <w:lang w:val="en"/>
        </w:rPr>
      </w:pPr>
      <w:r w:rsidRPr="00174C45">
        <w:rPr>
          <w:b/>
          <w:color w:val="000000"/>
          <w:sz w:val="18"/>
          <w:szCs w:val="20"/>
          <w:u w:val="single"/>
          <w:lang w:val="en"/>
        </w:rPr>
        <w:t xml:space="preserve">Pre-Professional Tracks:  </w:t>
      </w:r>
    </w:p>
    <w:p w:rsidR="00174C45" w:rsidRPr="00174C45" w:rsidRDefault="00174C45" w:rsidP="00174C45">
      <w:pPr>
        <w:tabs>
          <w:tab w:val="left" w:pos="1410"/>
        </w:tabs>
        <w:spacing w:after="0"/>
        <w:rPr>
          <w:color w:val="000000"/>
          <w:sz w:val="16"/>
          <w:szCs w:val="16"/>
          <w:lang w:val="en"/>
        </w:rPr>
      </w:pPr>
      <w:r>
        <w:rPr>
          <w:color w:val="000000"/>
          <w:sz w:val="16"/>
          <w:szCs w:val="16"/>
          <w:lang w:val="en"/>
        </w:rPr>
        <w:t>Pre-Forestry, Pre-Law, Pre-Medical, Pre-Dental, Pre-Veterinary, Pre-Pharmacy, Pre-Physician Assistant, Pre-Professional Chemistry, Pre-Physical Therapy</w:t>
      </w:r>
    </w:p>
    <w:p w:rsidR="00A377F1" w:rsidRDefault="00A377F1" w:rsidP="00B76073">
      <w:pPr>
        <w:spacing w:after="0"/>
        <w:rPr>
          <w:b/>
          <w:i/>
        </w:rPr>
      </w:pPr>
    </w:p>
    <w:p w:rsidR="00E9423B" w:rsidRDefault="00E9423B" w:rsidP="00B76073">
      <w:pPr>
        <w:spacing w:after="0"/>
        <w:rPr>
          <w:b/>
          <w:i/>
        </w:rPr>
        <w:sectPr w:rsidR="00E9423B" w:rsidSect="00E9423B">
          <w:type w:val="continuous"/>
          <w:pgSz w:w="12240" w:h="15840"/>
          <w:pgMar w:top="720" w:right="720" w:bottom="720" w:left="360" w:header="720" w:footer="720" w:gutter="0"/>
          <w:cols w:num="4" w:space="720"/>
          <w:docGrid w:linePitch="360"/>
        </w:sectPr>
      </w:pPr>
    </w:p>
    <w:p w:rsidR="006F5190" w:rsidRPr="00D02ECD" w:rsidRDefault="00BD03FE" w:rsidP="00B76073">
      <w:pPr>
        <w:spacing w:after="0"/>
        <w:rPr>
          <w:b/>
          <w:i/>
        </w:rPr>
      </w:pPr>
      <w:r w:rsidRPr="00D02ECD">
        <w:rPr>
          <w:b/>
          <w:i/>
        </w:rPr>
        <w:t xml:space="preserve">For more information, visit </w:t>
      </w:r>
      <w:r w:rsidR="00E9423B">
        <w:rPr>
          <w:b/>
          <w:i/>
          <w:u w:val="single"/>
        </w:rPr>
        <w:t>westga.edu/admissions</w:t>
      </w:r>
      <w:r w:rsidRPr="00D02ECD">
        <w:rPr>
          <w:b/>
          <w:i/>
        </w:rPr>
        <w:t xml:space="preserve">. </w:t>
      </w: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6F5190" w:rsidRDefault="006F5190" w:rsidP="006F5190">
      <w:pPr>
        <w:pStyle w:val="Footer"/>
        <w:rPr>
          <w:sz w:val="18"/>
          <w:szCs w:val="18"/>
        </w:rPr>
      </w:pPr>
      <w:r w:rsidRPr="00616090">
        <w:rPr>
          <w:rFonts w:ascii="Arial" w:hAnsi="Arial" w:cs="Arial"/>
          <w:color w:val="222222"/>
          <w:sz w:val="18"/>
          <w:szCs w:val="18"/>
        </w:rPr>
        <w:t>*</w:t>
      </w:r>
      <w:r w:rsidR="00174C45">
        <w:rPr>
          <w:sz w:val="18"/>
          <w:szCs w:val="18"/>
        </w:rPr>
        <w:t>*</w:t>
      </w:r>
      <w:r w:rsidRPr="00616090">
        <w:rPr>
          <w:sz w:val="18"/>
          <w:szCs w:val="18"/>
        </w:rPr>
        <w:t xml:space="preserve">Statistics calculated and provided by </w:t>
      </w:r>
      <w:r w:rsidR="00E960D6" w:rsidRPr="003E19BC">
        <w:rPr>
          <w:sz w:val="18"/>
          <w:szCs w:val="18"/>
          <w:u w:val="single"/>
        </w:rPr>
        <w:t>bigfuture.collegeboard.org</w:t>
      </w:r>
      <w:r w:rsidR="002933B7">
        <w:rPr>
          <w:sz w:val="18"/>
          <w:szCs w:val="18"/>
        </w:rPr>
        <w:t xml:space="preserve"> and </w:t>
      </w:r>
      <w:r w:rsidR="00474196">
        <w:rPr>
          <w:sz w:val="18"/>
          <w:szCs w:val="18"/>
          <w:u w:val="single"/>
        </w:rPr>
        <w:t>parchment.com</w:t>
      </w:r>
      <w:r w:rsidR="00474196" w:rsidRPr="00616090">
        <w:rPr>
          <w:sz w:val="18"/>
          <w:szCs w:val="18"/>
        </w:rPr>
        <w:t xml:space="preserve"> based</w:t>
      </w:r>
      <w:r w:rsidRPr="00616090">
        <w:rPr>
          <w:sz w:val="18"/>
          <w:szCs w:val="18"/>
        </w:rPr>
        <w:t xml:space="preserve"> on the </w:t>
      </w:r>
      <w:r w:rsidR="00174C45">
        <w:rPr>
          <w:sz w:val="18"/>
          <w:szCs w:val="18"/>
        </w:rPr>
        <w:t>2019-2020</w:t>
      </w:r>
      <w:r w:rsidRPr="00616090">
        <w:rPr>
          <w:sz w:val="18"/>
          <w:szCs w:val="18"/>
        </w:rPr>
        <w:t xml:space="preserve"> Application Year</w:t>
      </w:r>
      <w:r w:rsidR="00616090" w:rsidRPr="00616090">
        <w:rPr>
          <w:sz w:val="18"/>
          <w:szCs w:val="18"/>
        </w:rPr>
        <w:t>.  Published averages should be used as a general guide, never a cut off.</w:t>
      </w:r>
    </w:p>
    <w:p w:rsidR="003E44B3" w:rsidRDefault="00174C45" w:rsidP="006F5190">
      <w:pPr>
        <w:pStyle w:val="Footer"/>
        <w:rPr>
          <w:sz w:val="18"/>
          <w:szCs w:val="18"/>
        </w:rPr>
      </w:pPr>
      <w:r>
        <w:rPr>
          <w:sz w:val="18"/>
          <w:szCs w:val="18"/>
        </w:rPr>
        <w:t>*</w:t>
      </w:r>
      <w:r w:rsidR="003E44B3">
        <w:rPr>
          <w:sz w:val="18"/>
          <w:szCs w:val="18"/>
        </w:rPr>
        <w:t>Statement taken directly from</w:t>
      </w:r>
      <w:r w:rsidR="002933B7">
        <w:rPr>
          <w:sz w:val="18"/>
          <w:szCs w:val="18"/>
        </w:rPr>
        <w:t xml:space="preserve"> </w:t>
      </w:r>
      <w:r w:rsidR="002933B7" w:rsidRPr="002933B7">
        <w:rPr>
          <w:sz w:val="18"/>
          <w:szCs w:val="18"/>
          <w:u w:val="single"/>
        </w:rPr>
        <w:t>www.westga.edu/admissions</w:t>
      </w:r>
      <w:r w:rsidR="003E44B3">
        <w:rPr>
          <w:sz w:val="18"/>
          <w:szCs w:val="18"/>
        </w:rPr>
        <w:t>.</w:t>
      </w:r>
    </w:p>
    <w:p w:rsidR="003E19BC" w:rsidRPr="00616090" w:rsidRDefault="003E19BC" w:rsidP="006F5190">
      <w:pPr>
        <w:pStyle w:val="Foo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</w:t>
      </w:r>
    </w:p>
    <w:p w:rsidR="006F5190" w:rsidRDefault="00BD03FE" w:rsidP="00CB6904">
      <w:pPr>
        <w:pStyle w:val="Footer"/>
        <w:rPr>
          <w:sz w:val="16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  <w:r w:rsidR="00CB6904">
        <w:rPr>
          <w:sz w:val="16"/>
        </w:rPr>
        <w:tab/>
      </w:r>
      <w:r w:rsidR="00CB6904">
        <w:rPr>
          <w:sz w:val="16"/>
        </w:rPr>
        <w:tab/>
      </w:r>
      <w:r w:rsidR="00CB6904">
        <w:rPr>
          <w:sz w:val="16"/>
        </w:rPr>
        <w:tab/>
      </w:r>
    </w:p>
    <w:p w:rsidR="00CB6904" w:rsidRPr="00CB6904" w:rsidRDefault="00CB6904" w:rsidP="00CB6904">
      <w:pPr>
        <w:pStyle w:val="Footer"/>
        <w:rPr>
          <w:rFonts w:ascii="Arial" w:hAnsi="Arial" w:cs="Arial"/>
          <w:color w:val="222222"/>
          <w:sz w:val="16"/>
          <w:szCs w:val="18"/>
        </w:rPr>
      </w:pPr>
      <w:r>
        <w:rPr>
          <w:sz w:val="16"/>
        </w:rPr>
        <w:tab/>
      </w:r>
      <w:r>
        <w:rPr>
          <w:sz w:val="16"/>
        </w:rPr>
        <w:tab/>
        <w:t>Revised 10-28-19</w:t>
      </w:r>
    </w:p>
    <w:sectPr w:rsidR="00CB6904" w:rsidRPr="00CB6904" w:rsidSect="00A377F1">
      <w:type w:val="continuous"/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69" w:rsidRDefault="00EC3E69" w:rsidP="001F448A">
      <w:pPr>
        <w:spacing w:after="0" w:line="240" w:lineRule="auto"/>
      </w:pPr>
      <w:r>
        <w:separator/>
      </w:r>
    </w:p>
  </w:endnote>
  <w:endnote w:type="continuationSeparator" w:id="0">
    <w:p w:rsidR="00EC3E69" w:rsidRDefault="00EC3E69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69" w:rsidRDefault="00EC3E69" w:rsidP="001F448A">
      <w:pPr>
        <w:spacing w:after="0" w:line="240" w:lineRule="auto"/>
      </w:pPr>
      <w:r>
        <w:separator/>
      </w:r>
    </w:p>
  </w:footnote>
  <w:footnote w:type="continuationSeparator" w:id="0">
    <w:p w:rsidR="00EC3E69" w:rsidRDefault="00EC3E69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1C4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6A3B"/>
    <w:multiLevelType w:val="hybridMultilevel"/>
    <w:tmpl w:val="FD94ADC8"/>
    <w:lvl w:ilvl="0" w:tplc="0902D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E2792"/>
    <w:multiLevelType w:val="hybridMultilevel"/>
    <w:tmpl w:val="82B610AC"/>
    <w:lvl w:ilvl="0" w:tplc="0902D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597B"/>
    <w:multiLevelType w:val="hybridMultilevel"/>
    <w:tmpl w:val="3B06DDDC"/>
    <w:lvl w:ilvl="0" w:tplc="0902D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B616E"/>
    <w:multiLevelType w:val="multilevel"/>
    <w:tmpl w:val="2B7C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27A34"/>
    <w:multiLevelType w:val="hybridMultilevel"/>
    <w:tmpl w:val="E1DA1976"/>
    <w:lvl w:ilvl="0" w:tplc="0902D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92DC1"/>
    <w:multiLevelType w:val="multilevel"/>
    <w:tmpl w:val="0538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60944"/>
    <w:multiLevelType w:val="hybridMultilevel"/>
    <w:tmpl w:val="6FCE8FD0"/>
    <w:lvl w:ilvl="0" w:tplc="0902D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40C3"/>
    <w:multiLevelType w:val="hybridMultilevel"/>
    <w:tmpl w:val="8072FC8A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9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3"/>
    <w:rsid w:val="000402F6"/>
    <w:rsid w:val="00050693"/>
    <w:rsid w:val="00072AE3"/>
    <w:rsid w:val="000A2E73"/>
    <w:rsid w:val="000B2ABA"/>
    <w:rsid w:val="00132CF8"/>
    <w:rsid w:val="00174C45"/>
    <w:rsid w:val="00195050"/>
    <w:rsid w:val="001D0134"/>
    <w:rsid w:val="001E3726"/>
    <w:rsid w:val="001F448A"/>
    <w:rsid w:val="0022323E"/>
    <w:rsid w:val="002933B7"/>
    <w:rsid w:val="0029575D"/>
    <w:rsid w:val="0031356C"/>
    <w:rsid w:val="003B65F6"/>
    <w:rsid w:val="003E19BC"/>
    <w:rsid w:val="003E44B3"/>
    <w:rsid w:val="003F21C7"/>
    <w:rsid w:val="00410FF8"/>
    <w:rsid w:val="00413A91"/>
    <w:rsid w:val="00453E48"/>
    <w:rsid w:val="0045614B"/>
    <w:rsid w:val="00464441"/>
    <w:rsid w:val="00474196"/>
    <w:rsid w:val="004E2829"/>
    <w:rsid w:val="00510A42"/>
    <w:rsid w:val="00616090"/>
    <w:rsid w:val="00624FCA"/>
    <w:rsid w:val="006A0C67"/>
    <w:rsid w:val="006B7BD1"/>
    <w:rsid w:val="006F5190"/>
    <w:rsid w:val="00804516"/>
    <w:rsid w:val="00842070"/>
    <w:rsid w:val="00893D76"/>
    <w:rsid w:val="0094794C"/>
    <w:rsid w:val="009A68E9"/>
    <w:rsid w:val="009B550E"/>
    <w:rsid w:val="00A377F1"/>
    <w:rsid w:val="00A51ED0"/>
    <w:rsid w:val="00AD7C52"/>
    <w:rsid w:val="00B113AC"/>
    <w:rsid w:val="00B46EB9"/>
    <w:rsid w:val="00B76073"/>
    <w:rsid w:val="00BC1546"/>
    <w:rsid w:val="00BD03FE"/>
    <w:rsid w:val="00BE01F6"/>
    <w:rsid w:val="00C55112"/>
    <w:rsid w:val="00CB6904"/>
    <w:rsid w:val="00CB715E"/>
    <w:rsid w:val="00CF42A9"/>
    <w:rsid w:val="00D02ECD"/>
    <w:rsid w:val="00E31951"/>
    <w:rsid w:val="00E378CA"/>
    <w:rsid w:val="00E42DA5"/>
    <w:rsid w:val="00E67F81"/>
    <w:rsid w:val="00E9423B"/>
    <w:rsid w:val="00E960D6"/>
    <w:rsid w:val="00EC3E69"/>
    <w:rsid w:val="00EE6159"/>
    <w:rsid w:val="00FE3AF3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1FEDE"/>
  <w15:docId w15:val="{89AD9D28-B719-4C35-A524-D9383DF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3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933B7"/>
    <w:rPr>
      <w:i w:val="0"/>
      <w:iCs w:val="0"/>
      <w:color w:val="009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7775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445122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7E3E-65FC-433B-AF33-D9EDA759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Lake, Sondra</cp:lastModifiedBy>
  <cp:revision>14</cp:revision>
  <cp:lastPrinted>2014-07-08T20:07:00Z</cp:lastPrinted>
  <dcterms:created xsi:type="dcterms:W3CDTF">2014-07-08T19:06:00Z</dcterms:created>
  <dcterms:modified xsi:type="dcterms:W3CDTF">2020-02-12T18:43:00Z</dcterms:modified>
</cp:coreProperties>
</file>